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A2" w:rsidRDefault="008632A2" w:rsidP="008632A2">
      <w:r>
        <w:rPr>
          <w:noProof/>
          <w:lang w:eastAsia="cs-CZ"/>
        </w:rPr>
        <w:drawing>
          <wp:inline distT="0" distB="0" distL="0" distR="0" wp14:anchorId="4F9AA59E" wp14:editId="7AD0746A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A2" w:rsidRDefault="008632A2" w:rsidP="008632A2"/>
    <w:p w:rsidR="008632A2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C566D7">
        <w:rPr>
          <w:rFonts w:asciiTheme="majorHAnsi" w:hAnsiTheme="majorHAnsi"/>
          <w:b/>
          <w:sz w:val="40"/>
          <w:szCs w:val="40"/>
        </w:rPr>
        <w:t xml:space="preserve">Finanční matematika </w:t>
      </w:r>
      <w:r>
        <w:rPr>
          <w:rFonts w:asciiTheme="majorHAnsi" w:hAnsiTheme="majorHAnsi"/>
          <w:b/>
          <w:sz w:val="40"/>
          <w:szCs w:val="40"/>
        </w:rPr>
        <w:t>–</w:t>
      </w:r>
      <w:r w:rsidRPr="00C566D7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složené úročení - test</w:t>
      </w:r>
    </w:p>
    <w:p w:rsidR="008632A2" w:rsidRPr="00C566D7" w:rsidRDefault="008632A2" w:rsidP="008632A2">
      <w:pPr>
        <w:jc w:val="center"/>
        <w:rPr>
          <w:rFonts w:asciiTheme="majorHAnsi" w:hAnsiTheme="majorHAnsi"/>
          <w:sz w:val="44"/>
          <w:szCs w:val="44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8632A2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8632A2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Pr="00C566D7" w:rsidRDefault="008632A2" w:rsidP="008632A2">
      <w:pPr>
        <w:jc w:val="center"/>
        <w:rPr>
          <w:rFonts w:asciiTheme="majorHAnsi" w:hAnsiTheme="majorHAnsi"/>
          <w:sz w:val="40"/>
          <w:szCs w:val="40"/>
        </w:rPr>
      </w:pPr>
    </w:p>
    <w:p w:rsidR="008632A2" w:rsidRDefault="008632A2" w:rsidP="008632A2"/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Anotace</w:t>
      </w:r>
    </w:p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</w:p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Předmět: matematika</w:t>
      </w:r>
    </w:p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Ročník: III. ročník SŠ</w:t>
      </w:r>
    </w:p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 xml:space="preserve">Klíčová slova: </w:t>
      </w:r>
      <w:r>
        <w:rPr>
          <w:rFonts w:asciiTheme="majorHAnsi" w:hAnsiTheme="majorHAnsi"/>
          <w:sz w:val="32"/>
          <w:szCs w:val="32"/>
        </w:rPr>
        <w:t>složené úročení</w:t>
      </w:r>
    </w:p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 xml:space="preserve">Forma: </w:t>
      </w:r>
      <w:r>
        <w:rPr>
          <w:rFonts w:asciiTheme="majorHAnsi" w:hAnsiTheme="majorHAnsi"/>
          <w:sz w:val="32"/>
          <w:szCs w:val="32"/>
        </w:rPr>
        <w:t>test</w:t>
      </w:r>
    </w:p>
    <w:p w:rsidR="008632A2" w:rsidRPr="009E3992" w:rsidRDefault="008632A2" w:rsidP="008632A2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 xml:space="preserve">Datum vytvoření: </w:t>
      </w:r>
      <w:r w:rsidR="00FE755B">
        <w:rPr>
          <w:rFonts w:asciiTheme="majorHAnsi" w:hAnsiTheme="majorHAnsi"/>
          <w:sz w:val="32"/>
          <w:szCs w:val="32"/>
        </w:rPr>
        <w:t>2</w:t>
      </w:r>
      <w:r>
        <w:rPr>
          <w:rFonts w:asciiTheme="majorHAnsi" w:hAnsiTheme="majorHAnsi"/>
          <w:sz w:val="32"/>
          <w:szCs w:val="32"/>
        </w:rPr>
        <w:t>.</w:t>
      </w:r>
      <w:r w:rsidRPr="009E3992">
        <w:rPr>
          <w:rFonts w:asciiTheme="majorHAnsi" w:hAnsiTheme="majorHAnsi"/>
          <w:sz w:val="32"/>
          <w:szCs w:val="32"/>
        </w:rPr>
        <w:t xml:space="preserve"> </w:t>
      </w:r>
      <w:r w:rsidR="00FE755B">
        <w:rPr>
          <w:rFonts w:asciiTheme="majorHAnsi" w:hAnsiTheme="majorHAnsi"/>
          <w:sz w:val="32"/>
          <w:szCs w:val="32"/>
        </w:rPr>
        <w:t>5</w:t>
      </w:r>
      <w:r w:rsidRPr="009E3992">
        <w:rPr>
          <w:rFonts w:asciiTheme="majorHAnsi" w:hAnsiTheme="majorHAnsi"/>
          <w:sz w:val="32"/>
          <w:szCs w:val="32"/>
        </w:rPr>
        <w:t>. 2014</w:t>
      </w:r>
    </w:p>
    <w:p w:rsidR="008632A2" w:rsidRPr="00C566D7" w:rsidRDefault="008632A2" w:rsidP="008632A2">
      <w:pPr>
        <w:rPr>
          <w:rFonts w:asciiTheme="majorHAnsi" w:hAnsiTheme="majorHAnsi"/>
          <w:sz w:val="40"/>
          <w:szCs w:val="40"/>
        </w:rPr>
      </w:pPr>
    </w:p>
    <w:p w:rsidR="00121167" w:rsidRDefault="00121167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Default="00BC3B68"/>
    <w:p w:rsidR="00BC3B68" w:rsidRPr="00BC3B68" w:rsidRDefault="00BC3B68" w:rsidP="00BC3B68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BC3B68">
        <w:rPr>
          <w:rFonts w:asciiTheme="majorHAnsi" w:hAnsiTheme="majorHAnsi"/>
          <w:sz w:val="40"/>
          <w:szCs w:val="40"/>
          <w:u w:val="single"/>
        </w:rPr>
        <w:lastRenderedPageBreak/>
        <w:t>Finanční matematika – složené úročení - test</w:t>
      </w:r>
    </w:p>
    <w:p w:rsidR="00BC3B68" w:rsidRDefault="00BC3B68"/>
    <w:p w:rsidR="00BC3B68" w:rsidRPr="00D2642B" w:rsidRDefault="00FE755B">
      <w:pPr>
        <w:rPr>
          <w:b/>
          <w:i/>
          <w:sz w:val="32"/>
          <w:szCs w:val="32"/>
        </w:rPr>
      </w:pPr>
      <w:r w:rsidRPr="00D2642B">
        <w:rPr>
          <w:b/>
          <w:i/>
          <w:sz w:val="32"/>
          <w:szCs w:val="32"/>
        </w:rPr>
        <w:t>Vyberte správnou odpověď.</w:t>
      </w:r>
    </w:p>
    <w:p w:rsidR="004C5BE3" w:rsidRDefault="004C5BE3">
      <w:pPr>
        <w:rPr>
          <w:i/>
          <w:sz w:val="28"/>
          <w:szCs w:val="28"/>
        </w:rPr>
      </w:pPr>
    </w:p>
    <w:p w:rsidR="00FE755B" w:rsidRPr="004C5BE3" w:rsidRDefault="00FE755B">
      <w:pPr>
        <w:rPr>
          <w:sz w:val="28"/>
          <w:szCs w:val="28"/>
          <w:u w:val="single"/>
        </w:rPr>
      </w:pPr>
      <w:r w:rsidRPr="004C5BE3">
        <w:rPr>
          <w:sz w:val="28"/>
          <w:szCs w:val="28"/>
          <w:u w:val="single"/>
        </w:rPr>
        <w:t>Příklad 1:</w:t>
      </w:r>
    </w:p>
    <w:p w:rsidR="00FE755B" w:rsidRDefault="00FE755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Klient banky založil na začátku roku vkladní knížku s výpovědní lhůtou a uložil na ni </w:t>
      </w:r>
      <m:oMath>
        <m:r>
          <w:rPr>
            <w:rFonts w:ascii="Cambria Math" w:hAnsi="Cambria Math"/>
            <w:sz w:val="28"/>
            <w:szCs w:val="28"/>
          </w:rPr>
          <m:t>12 800 Kč</m:t>
        </m:r>
      </m:oMath>
      <w:r>
        <w:rPr>
          <w:rFonts w:eastAsiaTheme="minorEastAsia"/>
          <w:sz w:val="28"/>
          <w:szCs w:val="28"/>
        </w:rPr>
        <w:t>. Úrokovací období je čtvrt roku, banka úročí na konci kalendářního čtvrtletí, užívá složené úročení.</w:t>
      </w:r>
    </w:p>
    <w:p w:rsidR="00FE755B" w:rsidRDefault="00FE75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A)Kolik korun měl klient na vkladní knížce na konci roku?</w:t>
      </w:r>
    </w:p>
    <w:p w:rsidR="00FE755B" w:rsidRDefault="00FE75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B)Kolik korun činil úrok po zdanění?</w:t>
      </w:r>
    </w:p>
    <w:p w:rsidR="00D2642B" w:rsidRDefault="00D2642B">
      <w:pPr>
        <w:rPr>
          <w:rFonts w:eastAsiaTheme="minorEastAsia"/>
          <w:sz w:val="28"/>
          <w:szCs w:val="28"/>
        </w:rPr>
      </w:pPr>
    </w:p>
    <w:p w:rsidR="00FE755B" w:rsidRPr="00D2642B" w:rsidRDefault="00FE755B">
      <w:pPr>
        <w:rPr>
          <w:rFonts w:eastAsiaTheme="minorEastAsia"/>
          <w:b/>
          <w:i/>
          <w:sz w:val="28"/>
          <w:szCs w:val="28"/>
        </w:rPr>
      </w:pPr>
      <w:r w:rsidRPr="00D2642B">
        <w:rPr>
          <w:b/>
          <w:i/>
          <w:sz w:val="28"/>
          <w:szCs w:val="28"/>
        </w:rPr>
        <w:t>1A)</w:t>
      </w:r>
      <w:r w:rsidRPr="00D2642B">
        <w:rPr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12 929, 50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13 013, 48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13 254, 21 Kč</m:t>
        </m:r>
      </m:oMath>
    </w:p>
    <w:p w:rsidR="00D2642B" w:rsidRPr="00D2642B" w:rsidRDefault="00D2642B">
      <w:pPr>
        <w:rPr>
          <w:rFonts w:eastAsiaTheme="minorEastAsia"/>
          <w:b/>
          <w:i/>
          <w:sz w:val="28"/>
          <w:szCs w:val="28"/>
        </w:rPr>
      </w:pPr>
    </w:p>
    <w:p w:rsidR="00FE755B" w:rsidRPr="00D2642B" w:rsidRDefault="00FE755B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1B)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194, 25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205, 79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213, 48 Kč</m:t>
        </m:r>
      </m:oMath>
    </w:p>
    <w:p w:rsidR="00FE755B" w:rsidRDefault="00FE755B">
      <w:pPr>
        <w:rPr>
          <w:rFonts w:eastAsiaTheme="minorEastAsia"/>
          <w:sz w:val="28"/>
          <w:szCs w:val="28"/>
        </w:rPr>
      </w:pPr>
    </w:p>
    <w:p w:rsidR="00D2642B" w:rsidRDefault="00D2642B">
      <w:pPr>
        <w:rPr>
          <w:rFonts w:eastAsiaTheme="minorEastAsia"/>
          <w:sz w:val="28"/>
          <w:szCs w:val="28"/>
        </w:rPr>
      </w:pPr>
    </w:p>
    <w:p w:rsidR="00FE755B" w:rsidRPr="004C5BE3" w:rsidRDefault="00FE755B">
      <w:pPr>
        <w:rPr>
          <w:rFonts w:eastAsiaTheme="minorEastAsia"/>
          <w:sz w:val="28"/>
          <w:szCs w:val="28"/>
          <w:u w:val="single"/>
        </w:rPr>
      </w:pPr>
      <w:r w:rsidRPr="004C5BE3">
        <w:rPr>
          <w:rFonts w:eastAsiaTheme="minorEastAsia"/>
          <w:sz w:val="28"/>
          <w:szCs w:val="28"/>
          <w:u w:val="single"/>
        </w:rPr>
        <w:t>Příklad 2:</w:t>
      </w:r>
    </w:p>
    <w:p w:rsidR="00FE755B" w:rsidRDefault="00FE755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Klient banky vložil na termínovaný vklad na 3 roky částku </w:t>
      </w:r>
      <m:oMath>
        <m:r>
          <w:rPr>
            <w:rFonts w:ascii="Cambria Math" w:eastAsiaTheme="minorEastAsia" w:hAnsi="Cambria Math"/>
            <w:sz w:val="28"/>
            <w:szCs w:val="28"/>
          </w:rPr>
          <m:t>76 000 Kč</m:t>
        </m:r>
      </m:oMath>
      <w:r>
        <w:rPr>
          <w:rFonts w:eastAsiaTheme="minorEastAsia"/>
          <w:sz w:val="28"/>
          <w:szCs w:val="28"/>
        </w:rPr>
        <w:t xml:space="preserve"> s úrokovou mírou </w:t>
      </w:r>
      <m:oMath>
        <m:r>
          <w:rPr>
            <w:rFonts w:ascii="Cambria Math" w:eastAsiaTheme="minorEastAsia" w:hAnsi="Cambria Math"/>
            <w:sz w:val="28"/>
            <w:szCs w:val="28"/>
          </w:rPr>
          <m:t>2,7 %</m:t>
        </m:r>
      </m:oMath>
      <w:r>
        <w:rPr>
          <w:rFonts w:eastAsiaTheme="minorEastAsia"/>
          <w:sz w:val="28"/>
          <w:szCs w:val="28"/>
        </w:rPr>
        <w:t>. Vklad je úročen jednou ročně, poprvé za jeden rok po uložení kapitálu; jde o složené úročení. Kolik korun klient po dni splatnosti</w:t>
      </w:r>
      <w:r w:rsidR="0045508E">
        <w:rPr>
          <w:rFonts w:eastAsiaTheme="minorEastAsia"/>
          <w:sz w:val="28"/>
          <w:szCs w:val="28"/>
        </w:rPr>
        <w:t xml:space="preserve"> vkladu obdrží?</w:t>
      </w:r>
    </w:p>
    <w:p w:rsidR="00D2642B" w:rsidRDefault="00D2642B">
      <w:pPr>
        <w:rPr>
          <w:rFonts w:eastAsiaTheme="minorEastAsia"/>
          <w:sz w:val="28"/>
          <w:szCs w:val="28"/>
        </w:rPr>
      </w:pPr>
    </w:p>
    <w:p w:rsidR="0045508E" w:rsidRPr="00D2642B" w:rsidRDefault="0045508E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2)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81 354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81 724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82 034 Kč</m:t>
        </m:r>
      </m:oMath>
    </w:p>
    <w:p w:rsidR="0045508E" w:rsidRDefault="0045508E">
      <w:pPr>
        <w:rPr>
          <w:rFonts w:eastAsiaTheme="minorEastAsia"/>
          <w:sz w:val="28"/>
          <w:szCs w:val="28"/>
        </w:rPr>
      </w:pPr>
    </w:p>
    <w:p w:rsidR="00D2642B" w:rsidRDefault="00D2642B">
      <w:pPr>
        <w:rPr>
          <w:rFonts w:eastAsiaTheme="minorEastAsia"/>
          <w:sz w:val="28"/>
          <w:szCs w:val="28"/>
        </w:rPr>
      </w:pPr>
    </w:p>
    <w:p w:rsidR="0045508E" w:rsidRPr="004C5BE3" w:rsidRDefault="0045508E">
      <w:pPr>
        <w:rPr>
          <w:rFonts w:eastAsiaTheme="minorEastAsia"/>
          <w:sz w:val="28"/>
          <w:szCs w:val="28"/>
          <w:u w:val="single"/>
        </w:rPr>
      </w:pPr>
      <w:r w:rsidRPr="004C5BE3">
        <w:rPr>
          <w:rFonts w:eastAsiaTheme="minorEastAsia"/>
          <w:sz w:val="28"/>
          <w:szCs w:val="28"/>
          <w:u w:val="single"/>
        </w:rPr>
        <w:lastRenderedPageBreak/>
        <w:t>Příklad 3:</w:t>
      </w:r>
    </w:p>
    <w:p w:rsidR="0045508E" w:rsidRDefault="002A467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Banka úročí vkladní knížky s výpovědní lhůtou s úrokovou mírou </w:t>
      </w:r>
      <m:oMath>
        <m:r>
          <w:rPr>
            <w:rFonts w:ascii="Cambria Math" w:eastAsiaTheme="minorEastAsia" w:hAnsi="Cambria Math"/>
            <w:sz w:val="28"/>
            <w:szCs w:val="28"/>
          </w:rPr>
          <m:t>2,3 %</m:t>
        </m:r>
      </m:oMath>
      <w:r>
        <w:rPr>
          <w:rFonts w:eastAsiaTheme="minorEastAsia"/>
          <w:sz w:val="28"/>
          <w:szCs w:val="28"/>
        </w:rPr>
        <w:t xml:space="preserve">. Úročení se provádí jednou ročně, vždy na konci kalendářního roku; jedná se o složené úročení. Klient A si na začátku roku uložil částku </w:t>
      </w:r>
      <m:oMath>
        <m:r>
          <w:rPr>
            <w:rFonts w:ascii="Cambria Math" w:eastAsiaTheme="minorEastAsia" w:hAnsi="Cambria Math"/>
            <w:sz w:val="28"/>
            <w:szCs w:val="28"/>
          </w:rPr>
          <m:t>75 000 Kč</m:t>
        </m:r>
      </m:oMath>
      <w:r>
        <w:rPr>
          <w:rFonts w:eastAsiaTheme="minorEastAsia"/>
          <w:sz w:val="28"/>
          <w:szCs w:val="28"/>
        </w:rPr>
        <w:t xml:space="preserve"> a na začátku každého roku si nechal bankou vyplatit úrok z vkladu. Klient B uložil na začátku téhož roku jako klient A také částku </w:t>
      </w:r>
      <m:oMath>
        <m:r>
          <w:rPr>
            <w:rFonts w:ascii="Cambria Math" w:eastAsiaTheme="minorEastAsia" w:hAnsi="Cambria Math"/>
            <w:sz w:val="28"/>
            <w:szCs w:val="28"/>
          </w:rPr>
          <m:t>75 000 Kč</m:t>
        </m:r>
      </m:oMath>
      <w:r>
        <w:rPr>
          <w:rFonts w:eastAsiaTheme="minorEastAsia"/>
          <w:sz w:val="28"/>
          <w:szCs w:val="28"/>
        </w:rPr>
        <w:t>, ale úroky si nevybíral.</w:t>
      </w:r>
    </w:p>
    <w:p w:rsidR="002A467B" w:rsidRDefault="002A467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A)Kolik korun činily za tři roky úroky pro klienta A?</w:t>
      </w:r>
    </w:p>
    <w:p w:rsidR="002A467B" w:rsidRDefault="002A467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B)Jak vysoký byl úrok na konci třetího roku (po zúročení bankou) na vkladní knížce klienta B?</w:t>
      </w:r>
    </w:p>
    <w:p w:rsidR="00D2642B" w:rsidRDefault="00D2642B">
      <w:pPr>
        <w:rPr>
          <w:rFonts w:eastAsiaTheme="minorEastAsia"/>
          <w:sz w:val="28"/>
          <w:szCs w:val="28"/>
        </w:rPr>
      </w:pPr>
    </w:p>
    <w:p w:rsidR="002A467B" w:rsidRPr="00D2642B" w:rsidRDefault="002A467B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3A)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4 201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4 301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4 401 Kč</m:t>
        </m:r>
      </m:oMath>
    </w:p>
    <w:p w:rsidR="00D2642B" w:rsidRPr="00D2642B" w:rsidRDefault="00D2642B">
      <w:pPr>
        <w:rPr>
          <w:rFonts w:eastAsiaTheme="minorEastAsia"/>
          <w:b/>
          <w:i/>
          <w:sz w:val="28"/>
          <w:szCs w:val="28"/>
        </w:rPr>
      </w:pPr>
    </w:p>
    <w:p w:rsidR="002A467B" w:rsidRPr="00D2642B" w:rsidRDefault="002A467B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3B)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4 285,31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4 385, 31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4 485, 31 Kč</m:t>
        </m:r>
      </m:oMath>
    </w:p>
    <w:p w:rsidR="000E553B" w:rsidRDefault="000E553B">
      <w:pPr>
        <w:rPr>
          <w:rFonts w:eastAsiaTheme="minorEastAsia"/>
          <w:sz w:val="28"/>
          <w:szCs w:val="28"/>
        </w:rPr>
      </w:pPr>
    </w:p>
    <w:p w:rsidR="00D2642B" w:rsidRDefault="00D2642B">
      <w:pPr>
        <w:rPr>
          <w:rFonts w:eastAsiaTheme="minorEastAsia"/>
          <w:sz w:val="28"/>
          <w:szCs w:val="28"/>
        </w:rPr>
      </w:pPr>
    </w:p>
    <w:p w:rsidR="000E553B" w:rsidRPr="004C5BE3" w:rsidRDefault="000E553B">
      <w:pPr>
        <w:rPr>
          <w:rFonts w:eastAsiaTheme="minorEastAsia"/>
          <w:sz w:val="28"/>
          <w:szCs w:val="28"/>
          <w:u w:val="single"/>
        </w:rPr>
      </w:pPr>
      <w:r w:rsidRPr="004C5BE3">
        <w:rPr>
          <w:rFonts w:eastAsiaTheme="minorEastAsia"/>
          <w:sz w:val="28"/>
          <w:szCs w:val="28"/>
          <w:u w:val="single"/>
        </w:rPr>
        <w:t>Příklad 4:</w:t>
      </w:r>
    </w:p>
    <w:p w:rsidR="000E553B" w:rsidRDefault="001378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Klient C si uložil na počátku roku na termínovaný vklad na 2 roky s úrokovou mírou </w:t>
      </w:r>
      <m:oMath>
        <m:r>
          <w:rPr>
            <w:rFonts w:ascii="Cambria Math" w:eastAsiaTheme="minorEastAsia" w:hAnsi="Cambria Math"/>
            <w:sz w:val="28"/>
            <w:szCs w:val="28"/>
          </w:rPr>
          <m:t>4,55 %</m:t>
        </m:r>
      </m:oMath>
      <w:r>
        <w:rPr>
          <w:rFonts w:eastAsiaTheme="minorEastAsia"/>
          <w:sz w:val="28"/>
          <w:szCs w:val="28"/>
        </w:rPr>
        <w:t xml:space="preserve"> částku </w:t>
      </w:r>
      <m:oMath>
        <m:r>
          <w:rPr>
            <w:rFonts w:ascii="Cambria Math" w:eastAsiaTheme="minorEastAsia" w:hAnsi="Cambria Math"/>
            <w:sz w:val="28"/>
            <w:szCs w:val="28"/>
          </w:rPr>
          <m:t>420 000 Kč</m:t>
        </m:r>
      </m:oMath>
      <w:r>
        <w:rPr>
          <w:rFonts w:eastAsiaTheme="minorEastAsia"/>
          <w:sz w:val="28"/>
          <w:szCs w:val="28"/>
        </w:rPr>
        <w:t xml:space="preserve">. Úrokovací období je 1 měsíc. Daň u úroku je </w:t>
      </w:r>
      <m:oMath>
        <m:r>
          <w:rPr>
            <w:rFonts w:ascii="Cambria Math" w:eastAsiaTheme="minorEastAsia" w:hAnsi="Cambria Math"/>
            <w:sz w:val="28"/>
            <w:szCs w:val="28"/>
          </w:rPr>
          <m:t>15 %</m:t>
        </m:r>
      </m:oMath>
      <w:r>
        <w:rPr>
          <w:rFonts w:eastAsiaTheme="minorEastAsia"/>
          <w:sz w:val="28"/>
          <w:szCs w:val="28"/>
        </w:rPr>
        <w:t>.</w:t>
      </w:r>
    </w:p>
    <w:p w:rsidR="00137890" w:rsidRDefault="001378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A)Kolik korun obdržel klient v den splatnosti vkladu?</w:t>
      </w:r>
    </w:p>
    <w:p w:rsidR="00137890" w:rsidRDefault="001378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B)Kolik korun činil úrok po zdanění?</w:t>
      </w:r>
    </w:p>
    <w:p w:rsidR="00D2642B" w:rsidRDefault="00D2642B">
      <w:pPr>
        <w:rPr>
          <w:rFonts w:eastAsiaTheme="minorEastAsia"/>
          <w:sz w:val="28"/>
          <w:szCs w:val="28"/>
        </w:rPr>
      </w:pPr>
    </w:p>
    <w:p w:rsidR="00137890" w:rsidRPr="00D2642B" w:rsidRDefault="00137890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4A)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453 720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b)458 721 Kč</w:t>
      </w:r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462 302 Kč</m:t>
        </m:r>
      </m:oMath>
    </w:p>
    <w:p w:rsidR="00D2642B" w:rsidRPr="00D2642B" w:rsidRDefault="00D2642B">
      <w:pPr>
        <w:rPr>
          <w:rFonts w:eastAsiaTheme="minorEastAsia"/>
          <w:b/>
          <w:i/>
          <w:sz w:val="28"/>
          <w:szCs w:val="28"/>
        </w:rPr>
      </w:pPr>
    </w:p>
    <w:p w:rsidR="002A467B" w:rsidRPr="00D2642B" w:rsidRDefault="00137890" w:rsidP="00137890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4B)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32 720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33 720 Kč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34 720 Kč</m:t>
        </m:r>
      </m:oMath>
    </w:p>
    <w:p w:rsidR="00D2642B" w:rsidRDefault="00D2642B" w:rsidP="00137890">
      <w:pPr>
        <w:rPr>
          <w:rFonts w:eastAsiaTheme="minorEastAsia"/>
          <w:sz w:val="28"/>
          <w:szCs w:val="28"/>
        </w:rPr>
      </w:pPr>
    </w:p>
    <w:p w:rsidR="00137890" w:rsidRDefault="00137890" w:rsidP="00137890">
      <w:pPr>
        <w:rPr>
          <w:rFonts w:eastAsiaTheme="minorEastAsia"/>
          <w:sz w:val="28"/>
          <w:szCs w:val="28"/>
        </w:rPr>
      </w:pPr>
    </w:p>
    <w:p w:rsidR="00137890" w:rsidRPr="004C5BE3" w:rsidRDefault="00137890" w:rsidP="00137890">
      <w:pPr>
        <w:rPr>
          <w:rFonts w:eastAsiaTheme="minorEastAsia"/>
          <w:sz w:val="28"/>
          <w:szCs w:val="28"/>
          <w:u w:val="single"/>
        </w:rPr>
      </w:pPr>
      <w:r w:rsidRPr="004C5BE3">
        <w:rPr>
          <w:rFonts w:eastAsiaTheme="minorEastAsia"/>
          <w:sz w:val="28"/>
          <w:szCs w:val="28"/>
          <w:u w:val="single"/>
        </w:rPr>
        <w:t>Příklad 5:</w:t>
      </w:r>
    </w:p>
    <w:p w:rsidR="00137890" w:rsidRDefault="004178F8" w:rsidP="0013789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Vyberte alternativu, která je pro uložení kapitálu na 3 roky při ročním připisování úroků nejvýhodnější?</w:t>
      </w:r>
    </w:p>
    <w:p w:rsidR="00D2642B" w:rsidRDefault="00D2642B" w:rsidP="00137890">
      <w:pPr>
        <w:rPr>
          <w:rFonts w:eastAsiaTheme="minorEastAsia"/>
          <w:sz w:val="28"/>
          <w:szCs w:val="28"/>
        </w:rPr>
      </w:pPr>
    </w:p>
    <w:p w:rsidR="009A6CE1" w:rsidRDefault="004178F8" w:rsidP="00137890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5)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w:r w:rsidR="009A6CE1" w:rsidRPr="00D2642B">
        <w:rPr>
          <w:rFonts w:eastAsiaTheme="minorEastAsia"/>
          <w:b/>
          <w:i/>
          <w:sz w:val="28"/>
          <w:szCs w:val="28"/>
        </w:rPr>
        <w:t xml:space="preserve">neměnná úroková sazba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5% p.a.</m:t>
        </m:r>
      </m:oMath>
    </w:p>
    <w:p w:rsidR="00D2642B" w:rsidRPr="00D2642B" w:rsidRDefault="00D2642B" w:rsidP="00137890">
      <w:pPr>
        <w:rPr>
          <w:rFonts w:eastAsiaTheme="minorEastAsia"/>
          <w:b/>
          <w:i/>
          <w:sz w:val="28"/>
          <w:szCs w:val="28"/>
        </w:rPr>
      </w:pPr>
    </w:p>
    <w:p w:rsidR="009A6CE1" w:rsidRDefault="009A6CE1" w:rsidP="009A6CE1">
      <w:pPr>
        <w:ind w:left="705"/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b)proměnné zúročení, stoupající meziročně z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 4% p. a.</m:t>
        </m:r>
      </m:oMath>
      <w:r w:rsidRPr="00D2642B">
        <w:rPr>
          <w:rFonts w:eastAsiaTheme="minorEastAsia"/>
          <w:b/>
          <w:i/>
          <w:sz w:val="28"/>
          <w:szCs w:val="28"/>
        </w:rPr>
        <w:t xml:space="preserve"> na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5% p. a.</m:t>
        </m:r>
      </m:oMath>
      <w:r w:rsidRPr="00D2642B">
        <w:rPr>
          <w:rFonts w:eastAsiaTheme="minorEastAsia"/>
          <w:b/>
          <w:i/>
          <w:sz w:val="28"/>
          <w:szCs w:val="28"/>
        </w:rPr>
        <w:t xml:space="preserve">, resp.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6% p. a.</m:t>
        </m:r>
      </m:oMath>
    </w:p>
    <w:p w:rsidR="00D2642B" w:rsidRPr="00D2642B" w:rsidRDefault="00D2642B" w:rsidP="009A6CE1">
      <w:pPr>
        <w:ind w:left="705"/>
        <w:rPr>
          <w:rFonts w:eastAsiaTheme="minorEastAsia"/>
          <w:b/>
          <w:i/>
          <w:sz w:val="28"/>
          <w:szCs w:val="28"/>
        </w:rPr>
      </w:pPr>
    </w:p>
    <w:p w:rsidR="009A6CE1" w:rsidRPr="00D2642B" w:rsidRDefault="009A6CE1" w:rsidP="009A6CE1">
      <w:pPr>
        <w:ind w:left="705"/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 xml:space="preserve">c)pevné zúročení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4% p. a.</m:t>
        </m:r>
      </m:oMath>
      <w:r w:rsidRPr="00D2642B">
        <w:rPr>
          <w:rFonts w:eastAsiaTheme="minorEastAsia"/>
          <w:b/>
          <w:i/>
          <w:sz w:val="28"/>
          <w:szCs w:val="28"/>
        </w:rPr>
        <w:t xml:space="preserve"> a na konci 3. roku bonus ve výši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3%</m:t>
        </m:r>
      </m:oMath>
      <w:r w:rsidRPr="00D2642B">
        <w:rPr>
          <w:rFonts w:eastAsiaTheme="minorEastAsia"/>
          <w:b/>
          <w:i/>
          <w:sz w:val="28"/>
          <w:szCs w:val="28"/>
        </w:rPr>
        <w:t xml:space="preserve"> z uspořené částky</w:t>
      </w:r>
    </w:p>
    <w:p w:rsidR="009A6CE1" w:rsidRDefault="009A6CE1" w:rsidP="009A6CE1">
      <w:pPr>
        <w:rPr>
          <w:rFonts w:eastAsiaTheme="minorEastAsia"/>
          <w:sz w:val="28"/>
          <w:szCs w:val="28"/>
        </w:rPr>
      </w:pPr>
    </w:p>
    <w:p w:rsidR="00925D7F" w:rsidRDefault="00925D7F" w:rsidP="009A6CE1">
      <w:pPr>
        <w:rPr>
          <w:rFonts w:eastAsiaTheme="minorEastAsia"/>
          <w:sz w:val="28"/>
          <w:szCs w:val="28"/>
        </w:rPr>
      </w:pPr>
    </w:p>
    <w:p w:rsidR="00925D7F" w:rsidRDefault="00925D7F" w:rsidP="009A6CE1">
      <w:pPr>
        <w:rPr>
          <w:rFonts w:eastAsiaTheme="minorEastAsia"/>
          <w:sz w:val="28"/>
          <w:szCs w:val="28"/>
        </w:rPr>
      </w:pPr>
    </w:p>
    <w:p w:rsidR="009A6CE1" w:rsidRPr="004C5BE3" w:rsidRDefault="009A6CE1" w:rsidP="009A6CE1">
      <w:pPr>
        <w:rPr>
          <w:rFonts w:eastAsiaTheme="minorEastAsia"/>
          <w:sz w:val="28"/>
          <w:szCs w:val="28"/>
          <w:u w:val="single"/>
        </w:rPr>
      </w:pPr>
      <w:r w:rsidRPr="004C5BE3">
        <w:rPr>
          <w:rFonts w:eastAsiaTheme="minorEastAsia"/>
          <w:sz w:val="28"/>
          <w:szCs w:val="28"/>
          <w:u w:val="single"/>
        </w:rPr>
        <w:t>Příklad 6:</w:t>
      </w:r>
    </w:p>
    <w:p w:rsidR="009A6CE1" w:rsidRDefault="00925D7F" w:rsidP="009A6C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Jaký byl úrok, při kterém byl počáteční kapitál uložen, víme-li, že po roce byl jeho stav </w:t>
      </w:r>
      <m:oMath>
        <m:r>
          <w:rPr>
            <w:rFonts w:ascii="Cambria Math" w:eastAsiaTheme="minorEastAsia" w:hAnsi="Cambria Math"/>
            <w:sz w:val="28"/>
            <w:szCs w:val="28"/>
          </w:rPr>
          <m:t>50 000 Kč</m:t>
        </m:r>
      </m:oMath>
      <w:r>
        <w:rPr>
          <w:rFonts w:eastAsiaTheme="minorEastAsia"/>
          <w:sz w:val="28"/>
          <w:szCs w:val="28"/>
        </w:rPr>
        <w:t xml:space="preserve"> a po dvou letech </w:t>
      </w:r>
      <m:oMath>
        <m:r>
          <w:rPr>
            <w:rFonts w:ascii="Cambria Math" w:eastAsiaTheme="minorEastAsia" w:hAnsi="Cambria Math"/>
            <w:sz w:val="28"/>
            <w:szCs w:val="28"/>
          </w:rPr>
          <m:t>55 000 Kč</m:t>
        </m:r>
      </m:oMath>
      <w:r>
        <w:rPr>
          <w:rFonts w:eastAsiaTheme="minorEastAsia"/>
          <w:sz w:val="28"/>
          <w:szCs w:val="28"/>
        </w:rPr>
        <w:t xml:space="preserve">. </w:t>
      </w:r>
      <w:r w:rsidR="004E5536">
        <w:rPr>
          <w:rFonts w:eastAsiaTheme="minorEastAsia"/>
          <w:sz w:val="28"/>
          <w:szCs w:val="28"/>
        </w:rPr>
        <w:t>Ú</w:t>
      </w:r>
      <w:r>
        <w:rPr>
          <w:rFonts w:eastAsiaTheme="minorEastAsia"/>
          <w:sz w:val="28"/>
          <w:szCs w:val="28"/>
        </w:rPr>
        <w:t xml:space="preserve">roky vkladu podléhají dani ve výši </w:t>
      </w:r>
      <m:oMath>
        <m:r>
          <w:rPr>
            <w:rFonts w:ascii="Cambria Math" w:eastAsiaTheme="minorEastAsia" w:hAnsi="Cambria Math"/>
            <w:sz w:val="28"/>
            <w:szCs w:val="28"/>
          </w:rPr>
          <m:t>15%</m:t>
        </m:r>
      </m:oMath>
      <w:r>
        <w:rPr>
          <w:rFonts w:eastAsiaTheme="minorEastAsia"/>
          <w:sz w:val="28"/>
          <w:szCs w:val="28"/>
        </w:rPr>
        <w:t>.</w:t>
      </w:r>
    </w:p>
    <w:p w:rsidR="00D2642B" w:rsidRDefault="00D2642B" w:rsidP="009A6CE1">
      <w:pPr>
        <w:rPr>
          <w:rFonts w:eastAsiaTheme="minorEastAsia"/>
          <w:sz w:val="28"/>
          <w:szCs w:val="28"/>
        </w:rPr>
      </w:pPr>
    </w:p>
    <w:p w:rsidR="00BF567A" w:rsidRPr="00D2642B" w:rsidRDefault="00BF567A" w:rsidP="009A6CE1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 xml:space="preserve">6) 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11,21% p. a.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11,52% p. a.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11,76% p. a.</m:t>
        </m:r>
      </m:oMath>
    </w:p>
    <w:p w:rsidR="00BF567A" w:rsidRDefault="00BF567A" w:rsidP="009A6CE1">
      <w:pPr>
        <w:rPr>
          <w:rFonts w:eastAsiaTheme="minorEastAsia"/>
          <w:sz w:val="28"/>
          <w:szCs w:val="28"/>
        </w:rPr>
      </w:pPr>
    </w:p>
    <w:p w:rsidR="00D2642B" w:rsidRDefault="00D2642B" w:rsidP="009A6CE1">
      <w:pPr>
        <w:rPr>
          <w:rFonts w:eastAsiaTheme="minorEastAsia"/>
          <w:sz w:val="28"/>
          <w:szCs w:val="28"/>
        </w:rPr>
      </w:pPr>
    </w:p>
    <w:p w:rsidR="00D2642B" w:rsidRDefault="00D2642B" w:rsidP="009A6CE1">
      <w:pPr>
        <w:rPr>
          <w:rFonts w:eastAsiaTheme="minorEastAsia"/>
          <w:sz w:val="28"/>
          <w:szCs w:val="28"/>
        </w:rPr>
      </w:pPr>
    </w:p>
    <w:p w:rsidR="00BF567A" w:rsidRPr="004C5BE3" w:rsidRDefault="00BF567A" w:rsidP="009A6CE1">
      <w:pPr>
        <w:rPr>
          <w:rFonts w:eastAsiaTheme="minorEastAsia"/>
          <w:sz w:val="28"/>
          <w:szCs w:val="28"/>
          <w:u w:val="single"/>
        </w:rPr>
      </w:pPr>
      <w:r w:rsidRPr="004C5BE3">
        <w:rPr>
          <w:rFonts w:eastAsiaTheme="minorEastAsia"/>
          <w:sz w:val="28"/>
          <w:szCs w:val="28"/>
          <w:u w:val="single"/>
        </w:rPr>
        <w:lastRenderedPageBreak/>
        <w:t>Příklad 7:</w:t>
      </w:r>
    </w:p>
    <w:p w:rsidR="00BF567A" w:rsidRDefault="00713846" w:rsidP="009A6C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Uložená částka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90 000 Kč </m:t>
        </m:r>
      </m:oMath>
      <w:r>
        <w:rPr>
          <w:rFonts w:eastAsiaTheme="minorEastAsia"/>
          <w:sz w:val="28"/>
          <w:szCs w:val="28"/>
        </w:rPr>
        <w:t xml:space="preserve">se za 2 roky zhodnotila na částku </w:t>
      </w:r>
      <m:oMath>
        <m:r>
          <w:rPr>
            <w:rFonts w:ascii="Cambria Math" w:eastAsiaTheme="minorEastAsia" w:hAnsi="Cambria Math"/>
            <w:sz w:val="28"/>
            <w:szCs w:val="28"/>
          </w:rPr>
          <m:t>100 000 Kč</m:t>
        </m:r>
      </m:oMath>
      <w:r>
        <w:rPr>
          <w:rFonts w:eastAsiaTheme="minorEastAsia"/>
          <w:sz w:val="28"/>
          <w:szCs w:val="28"/>
        </w:rPr>
        <w:t xml:space="preserve">. Jakou banka stanovila roční úrokovou sazbu, </w:t>
      </w:r>
      <w:r w:rsidR="004F43FC">
        <w:rPr>
          <w:rFonts w:eastAsiaTheme="minorEastAsia"/>
          <w:sz w:val="28"/>
          <w:szCs w:val="28"/>
        </w:rPr>
        <w:t xml:space="preserve">jestliže byla srážena při připisování daň z úroků ve výši </w:t>
      </w:r>
      <m:oMath>
        <m:r>
          <w:rPr>
            <w:rFonts w:ascii="Cambria Math" w:eastAsiaTheme="minorEastAsia" w:hAnsi="Cambria Math"/>
            <w:sz w:val="28"/>
            <w:szCs w:val="28"/>
          </w:rPr>
          <m:t>15%</m:t>
        </m:r>
      </m:oMath>
      <w:r w:rsidR="004F43FC">
        <w:rPr>
          <w:rFonts w:eastAsiaTheme="minorEastAsia"/>
          <w:sz w:val="28"/>
          <w:szCs w:val="28"/>
        </w:rPr>
        <w:t xml:space="preserve"> a předpokládáme pololetní připisování úroků?</w:t>
      </w:r>
    </w:p>
    <w:p w:rsidR="00D2642B" w:rsidRDefault="00D2642B" w:rsidP="009A6CE1">
      <w:pPr>
        <w:rPr>
          <w:rFonts w:eastAsiaTheme="minorEastAsia"/>
          <w:sz w:val="28"/>
          <w:szCs w:val="28"/>
        </w:rPr>
      </w:pPr>
    </w:p>
    <w:p w:rsidR="00C94927" w:rsidRPr="00D2642B" w:rsidRDefault="00C94927" w:rsidP="009A6CE1">
      <w:pPr>
        <w:rPr>
          <w:rFonts w:eastAsiaTheme="minorEastAsia"/>
          <w:b/>
          <w:i/>
          <w:sz w:val="28"/>
          <w:szCs w:val="28"/>
        </w:rPr>
      </w:pPr>
      <w:r w:rsidRPr="00D2642B">
        <w:rPr>
          <w:rFonts w:eastAsiaTheme="minorEastAsia"/>
          <w:b/>
          <w:i/>
          <w:sz w:val="28"/>
          <w:szCs w:val="28"/>
        </w:rPr>
        <w:t>7)</w:t>
      </w:r>
      <w:r w:rsidRPr="00D2642B">
        <w:rPr>
          <w:rFonts w:eastAsiaTheme="minorEastAsia"/>
          <w:b/>
          <w:i/>
          <w:sz w:val="28"/>
          <w:szCs w:val="28"/>
        </w:rPr>
        <w:tab/>
        <w:t>a)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6,28% p. a.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b)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6,92% p. a.</m:t>
        </m:r>
      </m:oMath>
      <w:r w:rsidRPr="00D2642B">
        <w:rPr>
          <w:rFonts w:eastAsiaTheme="minorEastAsia"/>
          <w:b/>
          <w:i/>
          <w:sz w:val="28"/>
          <w:szCs w:val="28"/>
        </w:rPr>
        <w:tab/>
      </w:r>
      <w:r w:rsidRPr="00D2642B">
        <w:rPr>
          <w:rFonts w:eastAsiaTheme="minorEastAsia"/>
          <w:b/>
          <w:i/>
          <w:sz w:val="28"/>
          <w:szCs w:val="28"/>
        </w:rPr>
        <w:tab/>
        <w:t>c)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7,10% p. a.</m:t>
        </m:r>
      </m:oMath>
    </w:p>
    <w:p w:rsidR="009A6CE1" w:rsidRPr="009A6CE1" w:rsidRDefault="009A6CE1" w:rsidP="009A6CE1">
      <w:pPr>
        <w:ind w:left="705"/>
        <w:rPr>
          <w:rFonts w:eastAsiaTheme="minorEastAsia"/>
          <w:sz w:val="28"/>
          <w:szCs w:val="28"/>
        </w:rPr>
      </w:pPr>
    </w:p>
    <w:p w:rsidR="00FE755B" w:rsidRPr="00FE755B" w:rsidRDefault="00FE755B">
      <w:pPr>
        <w:rPr>
          <w:rFonts w:eastAsiaTheme="minorEastAsia"/>
          <w:sz w:val="28"/>
          <w:szCs w:val="28"/>
        </w:rPr>
      </w:pPr>
    </w:p>
    <w:p w:rsidR="00A50F17" w:rsidRDefault="00A50F17"/>
    <w:p w:rsidR="00FE755B" w:rsidRDefault="00FE755B"/>
    <w:p w:rsidR="00FE755B" w:rsidRDefault="00FE755B"/>
    <w:p w:rsidR="00FE755B" w:rsidRDefault="00FE755B"/>
    <w:p w:rsidR="00FE755B" w:rsidRDefault="00FE755B"/>
    <w:p w:rsidR="00FE755B" w:rsidRDefault="00FE755B"/>
    <w:p w:rsidR="00FE755B" w:rsidRDefault="00FE755B"/>
    <w:p w:rsidR="00FE755B" w:rsidRDefault="00FE755B"/>
    <w:p w:rsidR="00A50F17" w:rsidRDefault="00A50F17"/>
    <w:p w:rsidR="00A50F17" w:rsidRDefault="00A50F17"/>
    <w:p w:rsidR="004C5BE3" w:rsidRDefault="004C5BE3"/>
    <w:p w:rsidR="00D2642B" w:rsidRDefault="00D2642B"/>
    <w:p w:rsidR="00D2642B" w:rsidRDefault="00D2642B"/>
    <w:p w:rsidR="00D2642B" w:rsidRDefault="00D2642B"/>
    <w:p w:rsidR="00D2642B" w:rsidRDefault="00D2642B"/>
    <w:p w:rsidR="00D2642B" w:rsidRDefault="00D2642B"/>
    <w:p w:rsidR="00D2642B" w:rsidRDefault="00D2642B"/>
    <w:p w:rsidR="00D2642B" w:rsidRDefault="00D2642B"/>
    <w:p w:rsidR="004C5BE3" w:rsidRDefault="004C5BE3"/>
    <w:p w:rsidR="00D2642B" w:rsidRDefault="00D2642B" w:rsidP="00A50F17">
      <w:pPr>
        <w:rPr>
          <w:sz w:val="28"/>
          <w:szCs w:val="28"/>
        </w:rPr>
      </w:pPr>
      <w:r>
        <w:rPr>
          <w:sz w:val="36"/>
          <w:szCs w:val="36"/>
          <w:u w:val="single"/>
        </w:rPr>
        <w:lastRenderedPageBreak/>
        <w:t>Řešení:</w:t>
      </w:r>
    </w:p>
    <w:p w:rsidR="00D2642B" w:rsidRDefault="00121EA9" w:rsidP="00A50F17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1)A)b) </w:t>
      </w:r>
      <m:oMath>
        <m:r>
          <w:rPr>
            <w:rFonts w:ascii="Cambria Math" w:hAnsi="Cambria Math"/>
            <w:sz w:val="28"/>
            <w:szCs w:val="28"/>
          </w:rPr>
          <m:t>13 013,48 Kč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1)B)c)</w:t>
      </w:r>
      <m:oMath>
        <m:r>
          <w:rPr>
            <w:rFonts w:ascii="Cambria Math" w:eastAsiaTheme="minorEastAsia" w:hAnsi="Cambria Math"/>
            <w:sz w:val="28"/>
            <w:szCs w:val="28"/>
          </w:rPr>
          <m:t>213,48 Kč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2)a)</w:t>
      </w:r>
      <m:oMath>
        <m:r>
          <w:rPr>
            <w:rFonts w:ascii="Cambria Math" w:eastAsiaTheme="minorEastAsia" w:hAnsi="Cambria Math"/>
            <w:sz w:val="28"/>
            <w:szCs w:val="28"/>
          </w:rPr>
          <m:t>81 354 Kč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3)A)c)</w:t>
      </w:r>
      <m:oMath>
        <m:r>
          <w:rPr>
            <w:rFonts w:ascii="Cambria Math" w:eastAsiaTheme="minorEastAsia" w:hAnsi="Cambria Math"/>
            <w:sz w:val="28"/>
            <w:szCs w:val="28"/>
          </w:rPr>
          <m:t>4 401 Kč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3)B)c)</w:t>
      </w:r>
      <m:oMath>
        <m:r>
          <w:rPr>
            <w:rFonts w:ascii="Cambria Math" w:eastAsiaTheme="minorEastAsia" w:hAnsi="Cambria Math"/>
            <w:sz w:val="28"/>
            <w:szCs w:val="28"/>
          </w:rPr>
          <m:t>4 485,31 Kč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4)A)a)</w:t>
      </w:r>
      <m:oMath>
        <m:r>
          <w:rPr>
            <w:rFonts w:ascii="Cambria Math" w:eastAsiaTheme="minorEastAsia" w:hAnsi="Cambria Math"/>
            <w:sz w:val="28"/>
            <w:szCs w:val="28"/>
          </w:rPr>
          <m:t>453 720 Kč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4)B)b)</w:t>
      </w:r>
      <m:oMath>
        <m:r>
          <w:rPr>
            <w:rFonts w:ascii="Cambria Math" w:eastAsiaTheme="minorEastAsia" w:hAnsi="Cambria Math"/>
            <w:sz w:val="28"/>
            <w:szCs w:val="28"/>
          </w:rPr>
          <m:t>33 720 Kč</m:t>
        </m:r>
      </m:oMath>
    </w:p>
    <w:p w:rsidR="00376D30" w:rsidRPr="00D02AB5" w:rsidRDefault="00121EA9" w:rsidP="00376D3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</w:t>
      </w:r>
      <w:r w:rsidR="00376D30">
        <w:rPr>
          <w:rFonts w:eastAsiaTheme="minorEastAsia"/>
          <w:sz w:val="28"/>
          <w:szCs w:val="28"/>
        </w:rPr>
        <w:t>c)</w:t>
      </w:r>
      <w:r w:rsidR="00376D30" w:rsidRPr="00376D30">
        <w:rPr>
          <w:rFonts w:eastAsiaTheme="minorEastAsia"/>
          <w:b/>
          <w:i/>
          <w:sz w:val="28"/>
          <w:szCs w:val="28"/>
        </w:rPr>
        <w:t xml:space="preserve"> </w:t>
      </w:r>
      <w:r w:rsidR="00376D30" w:rsidRPr="00D02AB5">
        <w:rPr>
          <w:rFonts w:eastAsiaTheme="minorEastAsia"/>
          <w:sz w:val="28"/>
          <w:szCs w:val="28"/>
        </w:rPr>
        <w:t xml:space="preserve">pevné zúročení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4% p. a.</m:t>
        </m:r>
      </m:oMath>
      <w:r w:rsidR="00376D30" w:rsidRPr="00D02AB5">
        <w:rPr>
          <w:rFonts w:eastAsiaTheme="minorEastAsia"/>
          <w:sz w:val="28"/>
          <w:szCs w:val="28"/>
        </w:rPr>
        <w:t xml:space="preserve"> a na konci 3. roku bonus ve výši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3%</m:t>
        </m:r>
      </m:oMath>
      <w:r w:rsidR="00376D30" w:rsidRPr="00D02AB5">
        <w:rPr>
          <w:rFonts w:eastAsiaTheme="minorEastAsia"/>
          <w:sz w:val="28"/>
          <w:szCs w:val="28"/>
        </w:rPr>
        <w:t xml:space="preserve"> z uspořené částky</w:t>
      </w:r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6)c)</w:t>
      </w:r>
      <m:oMath>
        <m:r>
          <w:rPr>
            <w:rFonts w:ascii="Cambria Math" w:eastAsiaTheme="minorEastAsia" w:hAnsi="Cambria Math"/>
            <w:sz w:val="28"/>
            <w:szCs w:val="28"/>
          </w:rPr>
          <m:t>11,76% p. a.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7)a)</w:t>
      </w:r>
      <m:oMath>
        <m:r>
          <w:rPr>
            <w:rFonts w:ascii="Cambria Math" w:eastAsiaTheme="minorEastAsia" w:hAnsi="Cambria Math"/>
            <w:sz w:val="28"/>
            <w:szCs w:val="28"/>
          </w:rPr>
          <m:t>6,28%  p.a.</m:t>
        </m:r>
      </m:oMath>
    </w:p>
    <w:p w:rsidR="00121EA9" w:rsidRPr="00121EA9" w:rsidRDefault="00121EA9" w:rsidP="00A50F17">
      <w:pPr>
        <w:rPr>
          <w:rFonts w:eastAsiaTheme="minorEastAsia"/>
          <w:sz w:val="28"/>
          <w:szCs w:val="28"/>
        </w:rPr>
      </w:pPr>
    </w:p>
    <w:p w:rsidR="00D2642B" w:rsidRDefault="00D2642B" w:rsidP="00A50F17">
      <w:pPr>
        <w:rPr>
          <w:sz w:val="36"/>
          <w:szCs w:val="36"/>
          <w:u w:val="single"/>
        </w:rPr>
      </w:pPr>
    </w:p>
    <w:p w:rsidR="00D2642B" w:rsidRDefault="00D2642B" w:rsidP="00A50F17">
      <w:pPr>
        <w:rPr>
          <w:sz w:val="36"/>
          <w:szCs w:val="36"/>
          <w:u w:val="single"/>
        </w:rPr>
      </w:pPr>
    </w:p>
    <w:p w:rsidR="00D02AB5" w:rsidRDefault="00D02AB5" w:rsidP="00A50F17">
      <w:pPr>
        <w:rPr>
          <w:sz w:val="36"/>
          <w:szCs w:val="36"/>
          <w:u w:val="single"/>
        </w:rPr>
      </w:pPr>
    </w:p>
    <w:p w:rsidR="00D02AB5" w:rsidRDefault="00D02AB5" w:rsidP="00A50F17">
      <w:pPr>
        <w:rPr>
          <w:sz w:val="36"/>
          <w:szCs w:val="36"/>
          <w:u w:val="single"/>
        </w:rPr>
      </w:pPr>
    </w:p>
    <w:p w:rsidR="00D02AB5" w:rsidRDefault="00D02AB5" w:rsidP="00A50F17">
      <w:pPr>
        <w:rPr>
          <w:sz w:val="36"/>
          <w:szCs w:val="36"/>
          <w:u w:val="single"/>
        </w:rPr>
      </w:pPr>
    </w:p>
    <w:p w:rsidR="00D02AB5" w:rsidRDefault="00D02AB5" w:rsidP="00A50F17">
      <w:pPr>
        <w:rPr>
          <w:sz w:val="36"/>
          <w:szCs w:val="36"/>
          <w:u w:val="single"/>
        </w:rPr>
      </w:pPr>
    </w:p>
    <w:p w:rsidR="00D02AB5" w:rsidRDefault="00D02AB5" w:rsidP="00A50F17">
      <w:pPr>
        <w:rPr>
          <w:sz w:val="36"/>
          <w:szCs w:val="36"/>
          <w:u w:val="single"/>
        </w:rPr>
      </w:pPr>
    </w:p>
    <w:p w:rsidR="00D02AB5" w:rsidRDefault="00D02AB5" w:rsidP="00A50F17">
      <w:pPr>
        <w:rPr>
          <w:sz w:val="36"/>
          <w:szCs w:val="36"/>
          <w:u w:val="single"/>
        </w:rPr>
      </w:pPr>
    </w:p>
    <w:p w:rsidR="00D2642B" w:rsidRDefault="00D2642B" w:rsidP="00A50F17">
      <w:pPr>
        <w:rPr>
          <w:sz w:val="36"/>
          <w:szCs w:val="36"/>
          <w:u w:val="single"/>
        </w:rPr>
      </w:pPr>
    </w:p>
    <w:p w:rsidR="00A50F17" w:rsidRPr="00A50F17" w:rsidRDefault="00A50F17" w:rsidP="00A50F17">
      <w:pPr>
        <w:rPr>
          <w:sz w:val="36"/>
          <w:szCs w:val="36"/>
          <w:u w:val="single"/>
        </w:rPr>
      </w:pPr>
      <w:r w:rsidRPr="00A50F17">
        <w:rPr>
          <w:sz w:val="36"/>
          <w:szCs w:val="36"/>
          <w:u w:val="single"/>
        </w:rPr>
        <w:lastRenderedPageBreak/>
        <w:t>Literatura</w:t>
      </w:r>
      <w:r>
        <w:rPr>
          <w:sz w:val="36"/>
          <w:szCs w:val="36"/>
          <w:u w:val="single"/>
        </w:rPr>
        <w:t>:</w:t>
      </w:r>
    </w:p>
    <w:p w:rsidR="00A50F17" w:rsidRDefault="00A50F17"/>
    <w:p w:rsidR="00A50F17" w:rsidRPr="00A50F17" w:rsidRDefault="00A50F17" w:rsidP="00A50F1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0F17"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A50F17" w:rsidRDefault="00A50F17" w:rsidP="00A50F17">
      <w:pPr>
        <w:rPr>
          <w:sz w:val="32"/>
          <w:szCs w:val="32"/>
        </w:rPr>
      </w:pPr>
    </w:p>
    <w:p w:rsidR="00A50F17" w:rsidRPr="00A50F17" w:rsidRDefault="00A50F17" w:rsidP="00A50F1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0F17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A50F17" w:rsidRDefault="00A50F17" w:rsidP="00A50F17">
      <w:pPr>
        <w:rPr>
          <w:sz w:val="32"/>
          <w:szCs w:val="32"/>
        </w:rPr>
      </w:pPr>
    </w:p>
    <w:p w:rsidR="00A50F17" w:rsidRPr="00A50F17" w:rsidRDefault="00A50F17" w:rsidP="00A50F1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A50F17">
        <w:rPr>
          <w:sz w:val="32"/>
          <w:szCs w:val="32"/>
        </w:rPr>
        <w:t>Radová, Jarmila, Málek, Jiří, Jablonský, Petr, Rada, Miroslav. Finanční matematika pro každého příklady + CD-ROM. 2. přepracované vydání. Praha: GRADA Publishing, 2011.</w:t>
      </w:r>
      <w:r w:rsidR="00D02AB5">
        <w:rPr>
          <w:sz w:val="32"/>
          <w:szCs w:val="32"/>
        </w:rPr>
        <w:t xml:space="preserve"> </w:t>
      </w:r>
      <w:r w:rsidRPr="00A50F17">
        <w:rPr>
          <w:sz w:val="32"/>
          <w:szCs w:val="32"/>
        </w:rPr>
        <w:t>ISBN 978-80-247-3584-9.</w:t>
      </w:r>
    </w:p>
    <w:p w:rsidR="00A50F17" w:rsidRDefault="00A50F17" w:rsidP="00A50F17">
      <w:pPr>
        <w:rPr>
          <w:sz w:val="32"/>
          <w:szCs w:val="32"/>
        </w:rPr>
      </w:pPr>
    </w:p>
    <w:p w:rsidR="00A50F17" w:rsidRDefault="00A50F17"/>
    <w:sectPr w:rsidR="00A50F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A2" w:rsidRDefault="008632A2" w:rsidP="008632A2">
      <w:pPr>
        <w:spacing w:after="0" w:line="240" w:lineRule="auto"/>
      </w:pPr>
      <w:r>
        <w:separator/>
      </w:r>
    </w:p>
  </w:endnote>
  <w:endnote w:type="continuationSeparator" w:id="0">
    <w:p w:rsidR="008632A2" w:rsidRDefault="008632A2" w:rsidP="0086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447527"/>
      <w:docPartObj>
        <w:docPartGallery w:val="Page Numbers (Bottom of Page)"/>
        <w:docPartUnique/>
      </w:docPartObj>
    </w:sdtPr>
    <w:sdtEndPr/>
    <w:sdtContent>
      <w:p w:rsidR="008632A2" w:rsidRDefault="008632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AB5">
          <w:rPr>
            <w:noProof/>
          </w:rPr>
          <w:t>1</w:t>
        </w:r>
        <w:r>
          <w:fldChar w:fldCharType="end"/>
        </w:r>
      </w:p>
    </w:sdtContent>
  </w:sdt>
  <w:p w:rsidR="008632A2" w:rsidRDefault="008632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A2" w:rsidRDefault="008632A2" w:rsidP="008632A2">
      <w:pPr>
        <w:spacing w:after="0" w:line="240" w:lineRule="auto"/>
      </w:pPr>
      <w:r>
        <w:separator/>
      </w:r>
    </w:p>
  </w:footnote>
  <w:footnote w:type="continuationSeparator" w:id="0">
    <w:p w:rsidR="008632A2" w:rsidRDefault="008632A2" w:rsidP="0086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1361"/>
      <w:docPartObj>
        <w:docPartGallery w:val="Page Numbers (Top of Page)"/>
        <w:docPartUnique/>
      </w:docPartObj>
    </w:sdtPr>
    <w:sdtEndPr>
      <w:rPr>
        <w:i/>
      </w:rPr>
    </w:sdtEndPr>
    <w:sdtContent>
      <w:p w:rsidR="008632A2" w:rsidRPr="008632A2" w:rsidRDefault="008632A2" w:rsidP="008632A2">
        <w:pPr>
          <w:pStyle w:val="Zhlav"/>
          <w:jc w:val="right"/>
          <w:rPr>
            <w:i/>
          </w:rPr>
        </w:pPr>
        <w:r w:rsidRPr="008632A2">
          <w:rPr>
            <w:i/>
          </w:rPr>
          <w:t>Složené úročení - test</w:t>
        </w:r>
      </w:p>
    </w:sdtContent>
  </w:sdt>
  <w:p w:rsidR="008632A2" w:rsidRDefault="008632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570F"/>
    <w:multiLevelType w:val="hybridMultilevel"/>
    <w:tmpl w:val="75465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A2"/>
    <w:rsid w:val="000E553B"/>
    <w:rsid w:val="00121167"/>
    <w:rsid w:val="00121EA9"/>
    <w:rsid w:val="00137890"/>
    <w:rsid w:val="00140E9F"/>
    <w:rsid w:val="002A467B"/>
    <w:rsid w:val="00376D30"/>
    <w:rsid w:val="004178F8"/>
    <w:rsid w:val="0045508E"/>
    <w:rsid w:val="004C5BE3"/>
    <w:rsid w:val="004E5536"/>
    <w:rsid w:val="004F43FC"/>
    <w:rsid w:val="00713846"/>
    <w:rsid w:val="008632A2"/>
    <w:rsid w:val="00924E76"/>
    <w:rsid w:val="00925D7F"/>
    <w:rsid w:val="009A6CE1"/>
    <w:rsid w:val="00A50F17"/>
    <w:rsid w:val="00BC3B68"/>
    <w:rsid w:val="00BF567A"/>
    <w:rsid w:val="00C7677F"/>
    <w:rsid w:val="00C94927"/>
    <w:rsid w:val="00D02AB5"/>
    <w:rsid w:val="00D2642B"/>
    <w:rsid w:val="00F35A43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2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2A2"/>
  </w:style>
  <w:style w:type="paragraph" w:styleId="Zpat">
    <w:name w:val="footer"/>
    <w:basedOn w:val="Normln"/>
    <w:link w:val="ZpatChar"/>
    <w:uiPriority w:val="99"/>
    <w:unhideWhenUsed/>
    <w:rsid w:val="0086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2A2"/>
  </w:style>
  <w:style w:type="paragraph" w:styleId="Odstavecseseznamem">
    <w:name w:val="List Paragraph"/>
    <w:basedOn w:val="Normln"/>
    <w:uiPriority w:val="34"/>
    <w:qFormat/>
    <w:rsid w:val="00A50F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75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2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32A2"/>
  </w:style>
  <w:style w:type="paragraph" w:styleId="Zpat">
    <w:name w:val="footer"/>
    <w:basedOn w:val="Normln"/>
    <w:link w:val="ZpatChar"/>
    <w:uiPriority w:val="99"/>
    <w:unhideWhenUsed/>
    <w:rsid w:val="0086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32A2"/>
  </w:style>
  <w:style w:type="paragraph" w:styleId="Odstavecseseznamem">
    <w:name w:val="List Paragraph"/>
    <w:basedOn w:val="Normln"/>
    <w:uiPriority w:val="34"/>
    <w:qFormat/>
    <w:rsid w:val="00A50F1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75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E5"/>
    <w:rsid w:val="0066617E"/>
    <w:rsid w:val="00D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1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1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Lišková</dc:creator>
  <cp:lastModifiedBy>Iva Lišková</cp:lastModifiedBy>
  <cp:revision>20</cp:revision>
  <cp:lastPrinted>2014-05-02T11:03:00Z</cp:lastPrinted>
  <dcterms:created xsi:type="dcterms:W3CDTF">2014-04-21T15:14:00Z</dcterms:created>
  <dcterms:modified xsi:type="dcterms:W3CDTF">2014-05-04T16:30:00Z</dcterms:modified>
</cp:coreProperties>
</file>