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D6" w:rsidRDefault="00C944D6" w:rsidP="00C944D6">
      <w:r>
        <w:rPr>
          <w:noProof/>
          <w:lang w:eastAsia="cs-CZ"/>
        </w:rPr>
        <w:drawing>
          <wp:inline distT="0" distB="0" distL="0" distR="0" wp14:anchorId="56409C16" wp14:editId="07B0EC5C">
            <wp:extent cx="5403273" cy="914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4D6" w:rsidRDefault="00C944D6" w:rsidP="00C944D6"/>
    <w:p w:rsidR="00C944D6" w:rsidRDefault="00C944D6" w:rsidP="00C944D6">
      <w:pPr>
        <w:jc w:val="center"/>
        <w:rPr>
          <w:rFonts w:asciiTheme="majorHAnsi" w:hAnsiTheme="majorHAnsi"/>
          <w:sz w:val="40"/>
          <w:szCs w:val="40"/>
        </w:rPr>
      </w:pPr>
    </w:p>
    <w:p w:rsidR="00C944D6" w:rsidRPr="00C566D7" w:rsidRDefault="00C944D6" w:rsidP="00C944D6">
      <w:pPr>
        <w:jc w:val="center"/>
        <w:rPr>
          <w:rFonts w:asciiTheme="majorHAnsi" w:hAnsiTheme="majorHAnsi"/>
          <w:sz w:val="40"/>
          <w:szCs w:val="40"/>
        </w:rPr>
      </w:pPr>
    </w:p>
    <w:p w:rsidR="00C944D6" w:rsidRPr="00C566D7" w:rsidRDefault="00C944D6" w:rsidP="00C944D6">
      <w:pPr>
        <w:jc w:val="center"/>
        <w:rPr>
          <w:rFonts w:asciiTheme="majorHAnsi" w:hAnsiTheme="majorHAnsi"/>
          <w:b/>
          <w:sz w:val="40"/>
          <w:szCs w:val="40"/>
        </w:rPr>
      </w:pPr>
      <w:r w:rsidRPr="00C566D7">
        <w:rPr>
          <w:rFonts w:asciiTheme="majorHAnsi" w:hAnsiTheme="majorHAnsi"/>
          <w:b/>
          <w:sz w:val="40"/>
          <w:szCs w:val="40"/>
        </w:rPr>
        <w:t xml:space="preserve">Finanční matematika </w:t>
      </w:r>
      <w:r>
        <w:rPr>
          <w:rFonts w:asciiTheme="majorHAnsi" w:hAnsiTheme="majorHAnsi"/>
          <w:b/>
          <w:sz w:val="40"/>
          <w:szCs w:val="40"/>
        </w:rPr>
        <w:t>–</w:t>
      </w:r>
      <w:r w:rsidRPr="00C566D7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geometrická posloupnost</w:t>
      </w:r>
    </w:p>
    <w:p w:rsidR="00C944D6" w:rsidRPr="00C566D7" w:rsidRDefault="00C944D6" w:rsidP="00C944D6">
      <w:pPr>
        <w:jc w:val="center"/>
        <w:rPr>
          <w:rFonts w:asciiTheme="majorHAnsi" w:hAnsiTheme="majorHAnsi"/>
          <w:sz w:val="44"/>
          <w:szCs w:val="44"/>
        </w:rPr>
      </w:pPr>
    </w:p>
    <w:p w:rsidR="00C944D6" w:rsidRPr="00C566D7" w:rsidRDefault="00C944D6" w:rsidP="00C944D6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RNDr. Iva Lišková</w:t>
      </w:r>
    </w:p>
    <w:p w:rsidR="00C944D6" w:rsidRDefault="00C944D6" w:rsidP="00C944D6">
      <w:pPr>
        <w:jc w:val="center"/>
        <w:rPr>
          <w:rFonts w:asciiTheme="majorHAnsi" w:hAnsiTheme="majorHAnsi"/>
          <w:sz w:val="40"/>
          <w:szCs w:val="40"/>
        </w:rPr>
      </w:pPr>
    </w:p>
    <w:p w:rsidR="00C944D6" w:rsidRPr="00C566D7" w:rsidRDefault="00C944D6" w:rsidP="00C944D6">
      <w:pPr>
        <w:jc w:val="center"/>
        <w:rPr>
          <w:rFonts w:asciiTheme="majorHAnsi" w:hAnsiTheme="majorHAnsi"/>
          <w:sz w:val="40"/>
          <w:szCs w:val="40"/>
        </w:rPr>
      </w:pPr>
    </w:p>
    <w:p w:rsidR="00C944D6" w:rsidRPr="00C566D7" w:rsidRDefault="00C944D6" w:rsidP="00C944D6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Střední průmyslová škola</w:t>
      </w:r>
    </w:p>
    <w:p w:rsidR="00C944D6" w:rsidRPr="00C566D7" w:rsidRDefault="00C944D6" w:rsidP="00C944D6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Mladá Boleslav, Havlíčkova 456</w:t>
      </w:r>
    </w:p>
    <w:p w:rsidR="00C944D6" w:rsidRDefault="00C944D6" w:rsidP="00C944D6">
      <w:pPr>
        <w:jc w:val="center"/>
        <w:rPr>
          <w:rFonts w:asciiTheme="majorHAnsi" w:hAnsiTheme="majorHAnsi"/>
          <w:sz w:val="40"/>
          <w:szCs w:val="40"/>
        </w:rPr>
      </w:pPr>
    </w:p>
    <w:p w:rsidR="00C944D6" w:rsidRPr="00C566D7" w:rsidRDefault="00C944D6" w:rsidP="00C944D6">
      <w:pPr>
        <w:jc w:val="center"/>
        <w:rPr>
          <w:rFonts w:asciiTheme="majorHAnsi" w:hAnsiTheme="majorHAnsi"/>
          <w:sz w:val="40"/>
          <w:szCs w:val="40"/>
        </w:rPr>
      </w:pPr>
    </w:p>
    <w:p w:rsidR="00C944D6" w:rsidRPr="00C566D7" w:rsidRDefault="00C944D6" w:rsidP="00C944D6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CZ.1.07/1.5.00/34.0861</w:t>
      </w:r>
    </w:p>
    <w:p w:rsidR="00C944D6" w:rsidRPr="00C566D7" w:rsidRDefault="00C944D6" w:rsidP="00C944D6">
      <w:pPr>
        <w:jc w:val="center"/>
        <w:rPr>
          <w:rFonts w:asciiTheme="majorHAnsi" w:hAnsiTheme="majorHAnsi"/>
          <w:sz w:val="40"/>
          <w:szCs w:val="40"/>
        </w:rPr>
      </w:pPr>
    </w:p>
    <w:p w:rsidR="00C944D6" w:rsidRPr="00C566D7" w:rsidRDefault="00C944D6" w:rsidP="00C944D6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MODERNIZACE VÝUKY</w:t>
      </w:r>
    </w:p>
    <w:p w:rsidR="00C944D6" w:rsidRPr="00C566D7" w:rsidRDefault="00C944D6" w:rsidP="00C944D6">
      <w:pPr>
        <w:jc w:val="center"/>
        <w:rPr>
          <w:rFonts w:asciiTheme="majorHAnsi" w:hAnsiTheme="majorHAnsi"/>
          <w:sz w:val="40"/>
          <w:szCs w:val="40"/>
        </w:rPr>
      </w:pPr>
    </w:p>
    <w:p w:rsidR="00C944D6" w:rsidRPr="00C566D7" w:rsidRDefault="00C944D6" w:rsidP="00C944D6">
      <w:pPr>
        <w:jc w:val="center"/>
        <w:rPr>
          <w:rFonts w:asciiTheme="majorHAnsi" w:hAnsiTheme="majorHAnsi"/>
          <w:sz w:val="40"/>
          <w:szCs w:val="40"/>
        </w:rPr>
      </w:pPr>
    </w:p>
    <w:p w:rsidR="00C944D6" w:rsidRPr="00C566D7" w:rsidRDefault="00C944D6" w:rsidP="00C944D6">
      <w:pPr>
        <w:jc w:val="center"/>
        <w:rPr>
          <w:rFonts w:asciiTheme="majorHAnsi" w:hAnsiTheme="majorHAnsi"/>
          <w:sz w:val="40"/>
          <w:szCs w:val="40"/>
        </w:rPr>
      </w:pPr>
    </w:p>
    <w:p w:rsidR="00C944D6" w:rsidRDefault="00C944D6" w:rsidP="00C944D6"/>
    <w:p w:rsidR="00C944D6" w:rsidRPr="00C944D6" w:rsidRDefault="00C944D6" w:rsidP="00C944D6">
      <w:pPr>
        <w:rPr>
          <w:rFonts w:asciiTheme="majorHAnsi" w:hAnsiTheme="majorHAnsi"/>
          <w:sz w:val="32"/>
          <w:szCs w:val="32"/>
        </w:rPr>
      </w:pPr>
      <w:r w:rsidRPr="00C944D6">
        <w:rPr>
          <w:rFonts w:asciiTheme="majorHAnsi" w:hAnsiTheme="majorHAnsi"/>
          <w:sz w:val="32"/>
          <w:szCs w:val="32"/>
        </w:rPr>
        <w:t>Anotace</w:t>
      </w:r>
    </w:p>
    <w:p w:rsidR="00C944D6" w:rsidRPr="00C944D6" w:rsidRDefault="00C944D6" w:rsidP="00C944D6">
      <w:pPr>
        <w:rPr>
          <w:rFonts w:asciiTheme="majorHAnsi" w:hAnsiTheme="majorHAnsi"/>
          <w:sz w:val="32"/>
          <w:szCs w:val="32"/>
        </w:rPr>
      </w:pPr>
    </w:p>
    <w:p w:rsidR="00C944D6" w:rsidRPr="00C944D6" w:rsidRDefault="00C944D6" w:rsidP="00C944D6">
      <w:pPr>
        <w:rPr>
          <w:rFonts w:asciiTheme="majorHAnsi" w:hAnsiTheme="majorHAnsi"/>
          <w:sz w:val="32"/>
          <w:szCs w:val="32"/>
        </w:rPr>
      </w:pPr>
      <w:r w:rsidRPr="00C944D6">
        <w:rPr>
          <w:rFonts w:asciiTheme="majorHAnsi" w:hAnsiTheme="majorHAnsi"/>
          <w:sz w:val="32"/>
          <w:szCs w:val="32"/>
        </w:rPr>
        <w:t>Předmět: matematika</w:t>
      </w:r>
    </w:p>
    <w:p w:rsidR="00C944D6" w:rsidRPr="00C944D6" w:rsidRDefault="00C944D6" w:rsidP="00C944D6">
      <w:pPr>
        <w:rPr>
          <w:rFonts w:asciiTheme="majorHAnsi" w:hAnsiTheme="majorHAnsi"/>
          <w:sz w:val="32"/>
          <w:szCs w:val="32"/>
        </w:rPr>
      </w:pPr>
      <w:r w:rsidRPr="00C944D6">
        <w:rPr>
          <w:rFonts w:asciiTheme="majorHAnsi" w:hAnsiTheme="majorHAnsi"/>
          <w:sz w:val="32"/>
          <w:szCs w:val="32"/>
        </w:rPr>
        <w:t>Ročník: III. ročník SŠ</w:t>
      </w:r>
    </w:p>
    <w:p w:rsidR="00C944D6" w:rsidRPr="00C944D6" w:rsidRDefault="00C944D6" w:rsidP="00C944D6">
      <w:pPr>
        <w:rPr>
          <w:rFonts w:asciiTheme="majorHAnsi" w:hAnsiTheme="majorHAnsi"/>
          <w:sz w:val="32"/>
          <w:szCs w:val="32"/>
        </w:rPr>
      </w:pPr>
      <w:r w:rsidRPr="00C944D6">
        <w:rPr>
          <w:rFonts w:asciiTheme="majorHAnsi" w:hAnsiTheme="majorHAnsi"/>
          <w:sz w:val="32"/>
          <w:szCs w:val="32"/>
        </w:rPr>
        <w:t>Tematický celek: posloupnosti a finanční matematika</w:t>
      </w:r>
    </w:p>
    <w:p w:rsidR="00C944D6" w:rsidRDefault="00C944D6" w:rsidP="00C944D6">
      <w:pPr>
        <w:rPr>
          <w:rFonts w:asciiTheme="majorHAnsi" w:hAnsiTheme="majorHAnsi"/>
          <w:sz w:val="32"/>
          <w:szCs w:val="32"/>
        </w:rPr>
      </w:pPr>
      <w:r w:rsidRPr="00C944D6">
        <w:rPr>
          <w:rFonts w:asciiTheme="majorHAnsi" w:hAnsiTheme="majorHAnsi"/>
          <w:sz w:val="32"/>
          <w:szCs w:val="32"/>
        </w:rPr>
        <w:t xml:space="preserve">Klíčová slova: </w:t>
      </w:r>
      <w:r>
        <w:rPr>
          <w:rFonts w:asciiTheme="majorHAnsi" w:hAnsiTheme="majorHAnsi"/>
          <w:sz w:val="32"/>
          <w:szCs w:val="32"/>
        </w:rPr>
        <w:t>geometrická posloupnost, kvocient</w:t>
      </w:r>
    </w:p>
    <w:p w:rsidR="00C944D6" w:rsidRPr="00C944D6" w:rsidRDefault="00C944D6" w:rsidP="00C944D6">
      <w:pPr>
        <w:rPr>
          <w:rFonts w:asciiTheme="majorHAnsi" w:hAnsiTheme="majorHAnsi"/>
          <w:sz w:val="32"/>
          <w:szCs w:val="32"/>
        </w:rPr>
      </w:pPr>
      <w:r w:rsidRPr="00C944D6">
        <w:rPr>
          <w:rFonts w:asciiTheme="majorHAnsi" w:hAnsiTheme="majorHAnsi"/>
          <w:sz w:val="32"/>
          <w:szCs w:val="32"/>
        </w:rPr>
        <w:t>Forma: výklad</w:t>
      </w:r>
    </w:p>
    <w:p w:rsidR="00C944D6" w:rsidRPr="00C944D6" w:rsidRDefault="00C944D6" w:rsidP="00C944D6">
      <w:pPr>
        <w:rPr>
          <w:rFonts w:asciiTheme="majorHAnsi" w:hAnsiTheme="majorHAnsi"/>
          <w:sz w:val="32"/>
          <w:szCs w:val="32"/>
        </w:rPr>
      </w:pPr>
      <w:r w:rsidRPr="00C944D6">
        <w:rPr>
          <w:rFonts w:asciiTheme="majorHAnsi" w:hAnsiTheme="majorHAnsi"/>
          <w:sz w:val="32"/>
          <w:szCs w:val="32"/>
        </w:rPr>
        <w:t xml:space="preserve">Datum vytvoření: </w:t>
      </w:r>
      <w:r>
        <w:rPr>
          <w:rFonts w:asciiTheme="majorHAnsi" w:hAnsiTheme="majorHAnsi"/>
          <w:sz w:val="32"/>
          <w:szCs w:val="32"/>
        </w:rPr>
        <w:t>14. 3</w:t>
      </w:r>
      <w:r w:rsidRPr="00C944D6">
        <w:rPr>
          <w:rFonts w:asciiTheme="majorHAnsi" w:hAnsiTheme="majorHAnsi"/>
          <w:sz w:val="32"/>
          <w:szCs w:val="32"/>
        </w:rPr>
        <w:t>. 201</w:t>
      </w:r>
      <w:r>
        <w:rPr>
          <w:rFonts w:asciiTheme="majorHAnsi" w:hAnsiTheme="majorHAnsi"/>
          <w:sz w:val="32"/>
          <w:szCs w:val="32"/>
        </w:rPr>
        <w:t>4</w:t>
      </w:r>
    </w:p>
    <w:p w:rsidR="00C944D6" w:rsidRPr="00C944D6" w:rsidRDefault="00C944D6">
      <w:pPr>
        <w:rPr>
          <w:sz w:val="32"/>
          <w:szCs w:val="32"/>
        </w:rPr>
      </w:pPr>
    </w:p>
    <w:p w:rsidR="00C944D6" w:rsidRPr="00C944D6" w:rsidRDefault="00C944D6">
      <w:pPr>
        <w:rPr>
          <w:sz w:val="32"/>
          <w:szCs w:val="32"/>
        </w:rPr>
      </w:pPr>
    </w:p>
    <w:p w:rsidR="00C944D6" w:rsidRPr="00C944D6" w:rsidRDefault="00C944D6">
      <w:pPr>
        <w:rPr>
          <w:sz w:val="32"/>
          <w:szCs w:val="32"/>
        </w:rPr>
      </w:pPr>
    </w:p>
    <w:p w:rsidR="00C944D6" w:rsidRPr="00C944D6" w:rsidRDefault="00C944D6">
      <w:pPr>
        <w:rPr>
          <w:sz w:val="32"/>
          <w:szCs w:val="32"/>
        </w:rPr>
      </w:pPr>
    </w:p>
    <w:p w:rsidR="00C944D6" w:rsidRPr="00C944D6" w:rsidRDefault="00C944D6">
      <w:pPr>
        <w:rPr>
          <w:sz w:val="32"/>
          <w:szCs w:val="32"/>
        </w:rPr>
      </w:pPr>
    </w:p>
    <w:p w:rsidR="00C944D6" w:rsidRPr="00C944D6" w:rsidRDefault="00C944D6">
      <w:pPr>
        <w:rPr>
          <w:sz w:val="32"/>
          <w:szCs w:val="32"/>
        </w:rPr>
      </w:pPr>
    </w:p>
    <w:p w:rsidR="00C944D6" w:rsidRPr="00C944D6" w:rsidRDefault="00C944D6">
      <w:pPr>
        <w:rPr>
          <w:sz w:val="32"/>
          <w:szCs w:val="32"/>
        </w:rPr>
      </w:pPr>
    </w:p>
    <w:p w:rsidR="00C944D6" w:rsidRPr="00C944D6" w:rsidRDefault="00C944D6">
      <w:pPr>
        <w:rPr>
          <w:sz w:val="32"/>
          <w:szCs w:val="32"/>
        </w:rPr>
      </w:pPr>
    </w:p>
    <w:p w:rsidR="00C944D6" w:rsidRPr="00C944D6" w:rsidRDefault="00C944D6">
      <w:pPr>
        <w:rPr>
          <w:sz w:val="32"/>
          <w:szCs w:val="32"/>
        </w:rPr>
      </w:pPr>
    </w:p>
    <w:p w:rsidR="00C944D6" w:rsidRPr="00C944D6" w:rsidRDefault="00C944D6">
      <w:pPr>
        <w:rPr>
          <w:sz w:val="32"/>
          <w:szCs w:val="32"/>
        </w:rPr>
      </w:pPr>
    </w:p>
    <w:p w:rsidR="00C944D6" w:rsidRPr="00C944D6" w:rsidRDefault="00C944D6">
      <w:pPr>
        <w:rPr>
          <w:sz w:val="32"/>
          <w:szCs w:val="32"/>
        </w:rPr>
      </w:pPr>
    </w:p>
    <w:p w:rsidR="00C944D6" w:rsidRPr="00C944D6" w:rsidRDefault="00C944D6">
      <w:pPr>
        <w:rPr>
          <w:sz w:val="32"/>
          <w:szCs w:val="32"/>
        </w:rPr>
      </w:pPr>
    </w:p>
    <w:p w:rsidR="00FF037C" w:rsidRPr="00C566D7" w:rsidRDefault="00FF037C" w:rsidP="00FF037C">
      <w:pPr>
        <w:jc w:val="center"/>
        <w:rPr>
          <w:rFonts w:asciiTheme="majorHAnsi" w:hAnsiTheme="majorHAnsi"/>
          <w:b/>
          <w:sz w:val="40"/>
          <w:szCs w:val="40"/>
        </w:rPr>
      </w:pPr>
      <w:r w:rsidRPr="00C566D7">
        <w:rPr>
          <w:rFonts w:asciiTheme="majorHAnsi" w:hAnsiTheme="majorHAnsi"/>
          <w:b/>
          <w:sz w:val="40"/>
          <w:szCs w:val="40"/>
        </w:rPr>
        <w:lastRenderedPageBreak/>
        <w:t xml:space="preserve">Finanční matematika </w:t>
      </w:r>
      <w:r>
        <w:rPr>
          <w:rFonts w:asciiTheme="majorHAnsi" w:hAnsiTheme="majorHAnsi"/>
          <w:b/>
          <w:sz w:val="40"/>
          <w:szCs w:val="40"/>
        </w:rPr>
        <w:t>–</w:t>
      </w:r>
      <w:r w:rsidRPr="00C566D7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geometrická posloupnost</w:t>
      </w:r>
    </w:p>
    <w:p w:rsidR="00FF037C" w:rsidRDefault="00FF037C" w:rsidP="00C944D6">
      <w:pPr>
        <w:jc w:val="center"/>
        <w:rPr>
          <w:b/>
          <w:sz w:val="36"/>
          <w:szCs w:val="36"/>
          <w:u w:val="single"/>
        </w:rPr>
      </w:pPr>
    </w:p>
    <w:p w:rsidR="00C944D6" w:rsidRPr="00C944D6" w:rsidRDefault="00C944D6">
      <w:pPr>
        <w:rPr>
          <w:sz w:val="32"/>
          <w:szCs w:val="32"/>
        </w:rPr>
      </w:pPr>
    </w:p>
    <w:p w:rsidR="001128CB" w:rsidRDefault="00F9058E">
      <w:pPr>
        <w:rPr>
          <w:rFonts w:eastAsiaTheme="minorEastAsia"/>
          <w:sz w:val="32"/>
          <w:szCs w:val="32"/>
        </w:rPr>
      </w:pPr>
      <w:r w:rsidRPr="00C944D6">
        <w:rPr>
          <w:b/>
          <w:color w:val="C00000"/>
          <w:sz w:val="32"/>
          <w:szCs w:val="32"/>
        </w:rPr>
        <w:t>Posloupnost</w:t>
      </w:r>
      <w:r>
        <w:rPr>
          <w:rFonts w:eastAsiaTheme="minorEastAsia"/>
          <w:sz w:val="32"/>
          <w:szCs w:val="32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32"/>
                <w:szCs w:val="32"/>
              </w:rPr>
              <m:t>n=1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</m:sSubSup>
      </m:oMath>
      <w:r>
        <w:rPr>
          <w:rFonts w:eastAsiaTheme="minorEastAsia"/>
          <w:sz w:val="32"/>
          <w:szCs w:val="32"/>
        </w:rPr>
        <w:t xml:space="preserve"> se nazývá </w:t>
      </w:r>
      <w:r w:rsidRPr="00C944D6">
        <w:rPr>
          <w:rFonts w:eastAsiaTheme="minorEastAsia"/>
          <w:b/>
          <w:color w:val="C00000"/>
          <w:sz w:val="32"/>
          <w:szCs w:val="32"/>
        </w:rPr>
        <w:t>geometrická</w:t>
      </w:r>
      <w:r>
        <w:rPr>
          <w:rFonts w:eastAsiaTheme="minorEastAsia"/>
          <w:sz w:val="32"/>
          <w:szCs w:val="32"/>
        </w:rPr>
        <w:t xml:space="preserve">, právě když existuje takové reálné číslo </w:t>
      </w:r>
      <m:oMath>
        <m:r>
          <w:rPr>
            <w:rFonts w:ascii="Cambria Math" w:eastAsiaTheme="minorEastAsia" w:hAnsi="Cambria Math"/>
            <w:sz w:val="32"/>
            <w:szCs w:val="32"/>
          </w:rPr>
          <m:t>q</m:t>
        </m:r>
      </m:oMath>
      <w:r>
        <w:rPr>
          <w:rFonts w:eastAsiaTheme="minorEastAsia"/>
          <w:sz w:val="32"/>
          <w:szCs w:val="32"/>
        </w:rPr>
        <w:t xml:space="preserve">, že pro každé přirozené číslo </w:t>
      </w: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>
        <w:rPr>
          <w:rFonts w:eastAsiaTheme="minorEastAsia"/>
          <w:sz w:val="32"/>
          <w:szCs w:val="32"/>
        </w:rPr>
        <w:t xml:space="preserve"> platí </w:t>
      </w:r>
    </w:p>
    <w:p w:rsidR="001128CB" w:rsidRPr="00B62BFB" w:rsidRDefault="00FA5333" w:rsidP="001128CB">
      <w:pPr>
        <w:jc w:val="center"/>
        <w:rPr>
          <w:rFonts w:eastAsiaTheme="minorEastAsia"/>
          <w:b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n+1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 = 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q</m:t>
        </m:r>
      </m:oMath>
      <w:r w:rsidR="00F9058E" w:rsidRPr="00B62BFB">
        <w:rPr>
          <w:rFonts w:eastAsiaTheme="minorEastAsia"/>
          <w:b/>
          <w:sz w:val="32"/>
          <w:szCs w:val="32"/>
        </w:rPr>
        <w:t>.</w:t>
      </w:r>
    </w:p>
    <w:p w:rsidR="00081A68" w:rsidRDefault="00F9058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Číslo </w:t>
      </w:r>
      <m:oMath>
        <m:r>
          <w:rPr>
            <w:rFonts w:ascii="Cambria Math" w:eastAsiaTheme="minorEastAsia" w:hAnsi="Cambria Math"/>
            <w:sz w:val="32"/>
            <w:szCs w:val="32"/>
          </w:rPr>
          <m:t>q</m:t>
        </m:r>
      </m:oMath>
      <w:r>
        <w:rPr>
          <w:rFonts w:eastAsiaTheme="minorEastAsia"/>
          <w:sz w:val="32"/>
          <w:szCs w:val="32"/>
        </w:rPr>
        <w:t xml:space="preserve"> se nazývá </w:t>
      </w:r>
      <w:r w:rsidRPr="00C944D6">
        <w:rPr>
          <w:rFonts w:eastAsiaTheme="minorEastAsia"/>
          <w:b/>
          <w:color w:val="C00000"/>
          <w:sz w:val="32"/>
          <w:szCs w:val="32"/>
        </w:rPr>
        <w:t>kvocient</w:t>
      </w:r>
      <w:r>
        <w:rPr>
          <w:rFonts w:eastAsiaTheme="minorEastAsia"/>
          <w:sz w:val="32"/>
          <w:szCs w:val="32"/>
        </w:rPr>
        <w:t xml:space="preserve"> geometrické posloupnosti.</w:t>
      </w:r>
    </w:p>
    <w:p w:rsidR="00C944D6" w:rsidRDefault="00C944D6">
      <w:pPr>
        <w:rPr>
          <w:rFonts w:eastAsiaTheme="minorEastAsia"/>
          <w:sz w:val="32"/>
          <w:szCs w:val="32"/>
        </w:rPr>
      </w:pPr>
    </w:p>
    <w:p w:rsidR="00B4018B" w:rsidRDefault="00B4018B">
      <w:pPr>
        <w:rPr>
          <w:rFonts w:eastAsiaTheme="minorEastAsia"/>
          <w:sz w:val="32"/>
          <w:szCs w:val="32"/>
        </w:rPr>
      </w:pPr>
    </w:p>
    <w:p w:rsidR="00C944D6" w:rsidRDefault="00B4018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Pokud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≠0</m:t>
        </m:r>
      </m:oMath>
      <w:r>
        <w:rPr>
          <w:rFonts w:eastAsiaTheme="minorEastAsia"/>
          <w:sz w:val="32"/>
          <w:szCs w:val="32"/>
        </w:rPr>
        <w:t xml:space="preserve"> a </w:t>
      </w:r>
      <m:oMath>
        <m:r>
          <w:rPr>
            <w:rFonts w:ascii="Cambria Math" w:eastAsiaTheme="minorEastAsia" w:hAnsi="Cambria Math"/>
            <w:sz w:val="32"/>
            <w:szCs w:val="32"/>
          </w:rPr>
          <m:t>q≠0</m:t>
        </m:r>
      </m:oMath>
      <w:r>
        <w:rPr>
          <w:rFonts w:eastAsiaTheme="minorEastAsia"/>
          <w:sz w:val="32"/>
          <w:szCs w:val="32"/>
        </w:rPr>
        <w:t xml:space="preserve">, platí, že podíl dvou po sobě jdoucích členů je konstantní, tj.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>=q</m:t>
        </m:r>
      </m:oMath>
      <w:r>
        <w:rPr>
          <w:rFonts w:eastAsiaTheme="minorEastAsia"/>
          <w:sz w:val="32"/>
          <w:szCs w:val="32"/>
        </w:rPr>
        <w:t>.</w:t>
      </w:r>
    </w:p>
    <w:p w:rsidR="00B4018B" w:rsidRDefault="00B4018B">
      <w:pPr>
        <w:rPr>
          <w:rFonts w:eastAsiaTheme="minorEastAsia"/>
          <w:sz w:val="32"/>
          <w:szCs w:val="32"/>
        </w:rPr>
      </w:pPr>
    </w:p>
    <w:p w:rsidR="00B4018B" w:rsidRDefault="00B4018B">
      <w:pPr>
        <w:rPr>
          <w:sz w:val="32"/>
          <w:szCs w:val="32"/>
        </w:rPr>
      </w:pPr>
    </w:p>
    <w:p w:rsidR="001128CB" w:rsidRDefault="001128CB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V geometrické posloupnosti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32"/>
                <w:szCs w:val="32"/>
              </w:rPr>
              <m:t>n=1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</m:sSubSup>
      </m:oMath>
      <w:r>
        <w:rPr>
          <w:rFonts w:eastAsiaTheme="minorEastAsia"/>
          <w:sz w:val="32"/>
          <w:szCs w:val="32"/>
        </w:rPr>
        <w:t xml:space="preserve"> s kvocientem </w:t>
      </w:r>
      <m:oMath>
        <m:r>
          <w:rPr>
            <w:rFonts w:ascii="Cambria Math" w:eastAsiaTheme="minorEastAsia" w:hAnsi="Cambria Math"/>
            <w:sz w:val="32"/>
            <w:szCs w:val="32"/>
          </w:rPr>
          <m:t>q</m:t>
        </m:r>
      </m:oMath>
      <w:r>
        <w:rPr>
          <w:rFonts w:eastAsiaTheme="minorEastAsia"/>
          <w:sz w:val="32"/>
          <w:szCs w:val="32"/>
        </w:rPr>
        <w:t xml:space="preserve"> platí pro každé </w:t>
      </w:r>
      <m:oMath>
        <m:r>
          <w:rPr>
            <w:rFonts w:ascii="Cambria Math" w:eastAsiaTheme="minorEastAsia" w:hAnsi="Cambria Math"/>
            <w:sz w:val="32"/>
            <w:szCs w:val="32"/>
          </w:rPr>
          <m:t>nϵN</m:t>
        </m:r>
      </m:oMath>
    </w:p>
    <w:p w:rsidR="001128CB" w:rsidRDefault="00FA5333" w:rsidP="00B6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q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n-1</m:t>
            </m:r>
          </m:sup>
        </m:sSup>
      </m:oMath>
      <w:r w:rsidR="001128CB">
        <w:rPr>
          <w:rFonts w:eastAsiaTheme="minorEastAsia"/>
          <w:sz w:val="32"/>
          <w:szCs w:val="32"/>
        </w:rPr>
        <w:t>.</w:t>
      </w:r>
    </w:p>
    <w:p w:rsidR="001128CB" w:rsidRDefault="001128CB" w:rsidP="001128CB">
      <w:pPr>
        <w:jc w:val="center"/>
        <w:rPr>
          <w:rFonts w:eastAsiaTheme="minorEastAsia"/>
          <w:sz w:val="32"/>
          <w:szCs w:val="32"/>
        </w:rPr>
      </w:pPr>
    </w:p>
    <w:p w:rsidR="001128CB" w:rsidRDefault="001128CB" w:rsidP="001128CB">
      <w:pPr>
        <w:rPr>
          <w:rFonts w:eastAsiaTheme="minorEastAsia"/>
          <w:sz w:val="32"/>
          <w:szCs w:val="32"/>
        </w:rPr>
      </w:pPr>
    </w:p>
    <w:p w:rsidR="001128CB" w:rsidRPr="001128CB" w:rsidRDefault="001128CB" w:rsidP="001128CB">
      <w:pPr>
        <w:rPr>
          <w:rFonts w:eastAsiaTheme="minorEastAsia"/>
          <w:sz w:val="32"/>
          <w:szCs w:val="32"/>
        </w:rPr>
      </w:pPr>
    </w:p>
    <w:p w:rsidR="001128CB" w:rsidRDefault="001128CB" w:rsidP="001128CB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V geometrické posloupnosti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32"/>
                <w:szCs w:val="32"/>
              </w:rPr>
              <m:t>n=1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</m:sSubSup>
      </m:oMath>
      <w:r>
        <w:rPr>
          <w:rFonts w:eastAsiaTheme="minorEastAsia"/>
          <w:sz w:val="32"/>
          <w:szCs w:val="32"/>
        </w:rPr>
        <w:t xml:space="preserve"> s kvocientem </w:t>
      </w:r>
      <m:oMath>
        <m:r>
          <w:rPr>
            <w:rFonts w:ascii="Cambria Math" w:eastAsiaTheme="minorEastAsia" w:hAnsi="Cambria Math"/>
            <w:sz w:val="32"/>
            <w:szCs w:val="32"/>
          </w:rPr>
          <m:t>q</m:t>
        </m:r>
      </m:oMath>
      <w:r>
        <w:rPr>
          <w:rFonts w:eastAsiaTheme="minorEastAsia"/>
          <w:sz w:val="32"/>
          <w:szCs w:val="32"/>
        </w:rPr>
        <w:t xml:space="preserve"> platí pro všechna </w:t>
      </w:r>
      <m:oMath>
        <m:r>
          <w:rPr>
            <w:rFonts w:ascii="Cambria Math" w:eastAsiaTheme="minorEastAsia" w:hAnsi="Cambria Math"/>
            <w:sz w:val="32"/>
            <w:szCs w:val="32"/>
          </w:rPr>
          <m:t>r, sϵN</m:t>
        </m:r>
      </m:oMath>
    </w:p>
    <w:p w:rsidR="001128CB" w:rsidRDefault="00FA5333" w:rsidP="00B6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s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r</m:t>
            </m:r>
          </m:sub>
        </m:sSub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q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s-r</m:t>
            </m:r>
          </m:sup>
        </m:sSup>
      </m:oMath>
      <w:r w:rsidR="001128CB">
        <w:rPr>
          <w:rFonts w:eastAsiaTheme="minorEastAsia"/>
          <w:sz w:val="32"/>
          <w:szCs w:val="32"/>
        </w:rPr>
        <w:t>.</w:t>
      </w:r>
    </w:p>
    <w:p w:rsidR="001128CB" w:rsidRDefault="001128CB" w:rsidP="001128CB">
      <w:pPr>
        <w:jc w:val="center"/>
        <w:rPr>
          <w:rFonts w:eastAsiaTheme="minorEastAsia"/>
          <w:sz w:val="32"/>
          <w:szCs w:val="32"/>
        </w:rPr>
      </w:pPr>
    </w:p>
    <w:p w:rsidR="001128CB" w:rsidRDefault="001128CB" w:rsidP="001128C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Pro součet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prvních </w:t>
      </w: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>
        <w:rPr>
          <w:rFonts w:eastAsiaTheme="minorEastAsia"/>
          <w:sz w:val="32"/>
          <w:szCs w:val="32"/>
        </w:rPr>
        <w:t xml:space="preserve"> členů geometrické posloupnosti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32"/>
                <w:szCs w:val="32"/>
              </w:rPr>
              <m:t>n=1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</m:sSubSup>
      </m:oMath>
      <w:r>
        <w:rPr>
          <w:rFonts w:eastAsiaTheme="minorEastAsia"/>
          <w:sz w:val="32"/>
          <w:szCs w:val="32"/>
        </w:rPr>
        <w:t xml:space="preserve"> s kvocientem </w:t>
      </w:r>
      <m:oMath>
        <m:r>
          <w:rPr>
            <w:rFonts w:ascii="Cambria Math" w:eastAsiaTheme="minorEastAsia" w:hAnsi="Cambria Math"/>
            <w:sz w:val="32"/>
            <w:szCs w:val="32"/>
          </w:rPr>
          <m:t>q</m:t>
        </m:r>
      </m:oMath>
      <w:r>
        <w:rPr>
          <w:rFonts w:eastAsiaTheme="minorEastAsia"/>
          <w:sz w:val="32"/>
          <w:szCs w:val="32"/>
        </w:rPr>
        <w:t xml:space="preserve"> platí</w:t>
      </w:r>
    </w:p>
    <w:p w:rsidR="001128CB" w:rsidRDefault="001128CB" w:rsidP="00B6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a)je-li </w:t>
      </w:r>
      <m:oMath>
        <m:r>
          <w:rPr>
            <w:rFonts w:ascii="Cambria Math" w:eastAsiaTheme="minorEastAsia" w:hAnsi="Cambria Math"/>
            <w:sz w:val="32"/>
            <w:szCs w:val="32"/>
          </w:rPr>
          <m:t>q=1</m:t>
        </m:r>
      </m:oMath>
      <w:r>
        <w:rPr>
          <w:rFonts w:eastAsiaTheme="minorEastAsia"/>
          <w:sz w:val="32"/>
          <w:szCs w:val="32"/>
        </w:rPr>
        <w:t xml:space="preserve">, pak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=n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</m:oMath>
    </w:p>
    <w:p w:rsidR="001128CB" w:rsidRDefault="001128CB" w:rsidP="00B6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b)je-li </w:t>
      </w:r>
      <m:oMath>
        <m:r>
          <w:rPr>
            <w:rFonts w:ascii="Cambria Math" w:eastAsiaTheme="minorEastAsia" w:hAnsi="Cambria Math"/>
            <w:sz w:val="32"/>
            <w:szCs w:val="32"/>
          </w:rPr>
          <m:t>q≠1</m:t>
        </m:r>
      </m:oMath>
      <w:r>
        <w:rPr>
          <w:rFonts w:eastAsiaTheme="minorEastAsia"/>
          <w:sz w:val="32"/>
          <w:szCs w:val="32"/>
        </w:rPr>
        <w:t xml:space="preserve">, pak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q-1</m:t>
            </m:r>
          </m:den>
        </m:f>
      </m:oMath>
      <w:r>
        <w:rPr>
          <w:rFonts w:eastAsiaTheme="minorEastAsia"/>
          <w:sz w:val="32"/>
          <w:szCs w:val="32"/>
        </w:rPr>
        <w:t>.</w:t>
      </w:r>
    </w:p>
    <w:p w:rsidR="00FF037C" w:rsidRDefault="00FF037C" w:rsidP="001128CB">
      <w:pPr>
        <w:rPr>
          <w:rFonts w:eastAsiaTheme="minorEastAsia"/>
          <w:sz w:val="32"/>
          <w:szCs w:val="32"/>
        </w:rPr>
      </w:pPr>
    </w:p>
    <w:p w:rsidR="00FF037C" w:rsidRDefault="00FF037C" w:rsidP="001128CB">
      <w:pPr>
        <w:rPr>
          <w:rFonts w:eastAsiaTheme="minorEastAsia"/>
          <w:sz w:val="32"/>
          <w:szCs w:val="32"/>
        </w:rPr>
      </w:pPr>
      <w:bookmarkStart w:id="0" w:name="_GoBack"/>
      <w:bookmarkEnd w:id="0"/>
    </w:p>
    <w:p w:rsidR="00FF037C" w:rsidRPr="00AD57FE" w:rsidRDefault="00FF037C" w:rsidP="001128CB">
      <w:pPr>
        <w:rPr>
          <w:rFonts w:eastAsiaTheme="minorEastAsia"/>
          <w:sz w:val="32"/>
          <w:szCs w:val="32"/>
          <w:u w:val="single"/>
        </w:rPr>
      </w:pPr>
      <w:r w:rsidRPr="00AD57FE">
        <w:rPr>
          <w:rFonts w:eastAsiaTheme="minorEastAsia"/>
          <w:sz w:val="32"/>
          <w:szCs w:val="32"/>
          <w:u w:val="single"/>
        </w:rPr>
        <w:t>Příklad 1:</w:t>
      </w:r>
    </w:p>
    <w:p w:rsidR="00FF037C" w:rsidRDefault="00FF037C" w:rsidP="001128C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Napište prvních šest členů geometrické posloupnosti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32"/>
                <w:szCs w:val="32"/>
              </w:rPr>
              <m:t>n=1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</m:sSubSup>
      </m:oMath>
      <w:r>
        <w:rPr>
          <w:rFonts w:eastAsiaTheme="minorEastAsia"/>
          <w:sz w:val="32"/>
          <w:szCs w:val="32"/>
        </w:rPr>
        <w:t>, jestliže</w:t>
      </w:r>
    </w:p>
    <w:p w:rsidR="00FF037C" w:rsidRDefault="00FF037C" w:rsidP="001128C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a)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, q=2</m:t>
        </m:r>
      </m:oMath>
    </w:p>
    <w:p w:rsidR="00FF037C" w:rsidRDefault="00FF037C" w:rsidP="00FF03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b)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=12, q=-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BA570D" w:rsidRDefault="00BA570D" w:rsidP="00FF03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Zobrazte v soustavě souřadnic.</w:t>
      </w:r>
    </w:p>
    <w:p w:rsidR="00BA570D" w:rsidRDefault="00BA570D" w:rsidP="00FF037C">
      <w:pPr>
        <w:rPr>
          <w:rFonts w:eastAsiaTheme="minorEastAsia"/>
          <w:sz w:val="32"/>
          <w:szCs w:val="32"/>
        </w:rPr>
      </w:pPr>
    </w:p>
    <w:p w:rsidR="00BA570D" w:rsidRPr="00AD57FE" w:rsidRDefault="00BA570D" w:rsidP="00FF037C">
      <w:pPr>
        <w:rPr>
          <w:rFonts w:eastAsiaTheme="minorEastAsia"/>
          <w:sz w:val="32"/>
          <w:szCs w:val="32"/>
          <w:u w:val="single"/>
        </w:rPr>
      </w:pPr>
      <w:r w:rsidRPr="00AD57FE">
        <w:rPr>
          <w:rFonts w:eastAsiaTheme="minorEastAsia"/>
          <w:sz w:val="32"/>
          <w:szCs w:val="32"/>
          <w:u w:val="single"/>
        </w:rPr>
        <w:t>Řešení příkladu 1:</w:t>
      </w:r>
    </w:p>
    <w:p w:rsidR="00BA570D" w:rsidRDefault="00BA570D" w:rsidP="00FF03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a)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, 1, 2, 4, 8</m:t>
        </m:r>
      </m:oMath>
    </w:p>
    <w:p w:rsidR="00BA570D" w:rsidRDefault="00BA570D" w:rsidP="00BA570D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cs-CZ"/>
        </w:rPr>
        <w:drawing>
          <wp:inline distT="0" distB="0" distL="0" distR="0">
            <wp:extent cx="4524375" cy="2047875"/>
            <wp:effectExtent l="0" t="0" r="9525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570D" w:rsidRDefault="00BA570D" w:rsidP="00BA570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b)</w:t>
      </w:r>
      <m:oMath>
        <m:r>
          <w:rPr>
            <w:rFonts w:ascii="Cambria Math" w:eastAsiaTheme="minorEastAsia" w:hAnsi="Cambria Math"/>
            <w:sz w:val="32"/>
            <w:szCs w:val="32"/>
          </w:rPr>
          <m:t>12, -6, 3, 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, 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:rsidR="00BA570D" w:rsidRDefault="00FF2226" w:rsidP="00AD57FE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cs-CZ"/>
        </w:rPr>
        <w:drawing>
          <wp:inline distT="0" distB="0" distL="0" distR="0">
            <wp:extent cx="4619625" cy="2000250"/>
            <wp:effectExtent l="0" t="0" r="9525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57FE" w:rsidRDefault="00AD57FE" w:rsidP="00AD57FE">
      <w:pPr>
        <w:rPr>
          <w:rFonts w:eastAsiaTheme="minorEastAsia"/>
          <w:sz w:val="32"/>
          <w:szCs w:val="32"/>
        </w:rPr>
      </w:pPr>
    </w:p>
    <w:p w:rsidR="00BA570D" w:rsidRDefault="00BA570D" w:rsidP="00BA570D">
      <w:pPr>
        <w:jc w:val="center"/>
        <w:rPr>
          <w:rFonts w:eastAsiaTheme="minorEastAsia"/>
          <w:sz w:val="32"/>
          <w:szCs w:val="32"/>
        </w:rPr>
      </w:pPr>
    </w:p>
    <w:p w:rsidR="00CB6808" w:rsidRPr="00CB6808" w:rsidRDefault="00CB6808" w:rsidP="00CB6808">
      <w:pPr>
        <w:rPr>
          <w:rFonts w:eastAsiaTheme="minorEastAsia"/>
          <w:sz w:val="32"/>
          <w:szCs w:val="32"/>
          <w:u w:val="single"/>
        </w:rPr>
      </w:pPr>
      <w:r w:rsidRPr="00CB6808">
        <w:rPr>
          <w:rFonts w:eastAsiaTheme="minorEastAsia"/>
          <w:sz w:val="32"/>
          <w:szCs w:val="32"/>
          <w:u w:val="single"/>
        </w:rPr>
        <w:t>Příklad 2:</w:t>
      </w:r>
    </w:p>
    <w:p w:rsidR="00CB6808" w:rsidRDefault="00CB6808" w:rsidP="00CB680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Určete všechna </w:t>
      </w:r>
      <m:oMath>
        <m:r>
          <w:rPr>
            <w:rFonts w:ascii="Cambria Math" w:eastAsiaTheme="minorEastAsia" w:hAnsi="Cambria Math"/>
            <w:sz w:val="32"/>
            <w:szCs w:val="32"/>
          </w:rPr>
          <m:t>x∈R</m:t>
        </m:r>
      </m:oMath>
      <w:r w:rsidR="00CC7356">
        <w:rPr>
          <w:rFonts w:eastAsiaTheme="minorEastAsia"/>
          <w:sz w:val="32"/>
          <w:szCs w:val="32"/>
        </w:rPr>
        <w:t xml:space="preserve">, pro která jsou čísla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 xml:space="preserve">, </m:t>
        </m:r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 xml:space="preserve">, </m:t>
        </m:r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rad>
      </m:oMath>
      <w:r w:rsidR="00CC7356">
        <w:rPr>
          <w:rFonts w:eastAsiaTheme="minorEastAsia"/>
          <w:sz w:val="32"/>
          <w:szCs w:val="32"/>
        </w:rPr>
        <w:t xml:space="preserve"> po sobě jdoucí členy geometrické posloupnosti.</w:t>
      </w:r>
    </w:p>
    <w:p w:rsidR="00CC7356" w:rsidRDefault="00CC7356" w:rsidP="00CB6808">
      <w:pPr>
        <w:rPr>
          <w:rFonts w:eastAsiaTheme="minorEastAsia"/>
          <w:sz w:val="32"/>
          <w:szCs w:val="32"/>
        </w:rPr>
      </w:pPr>
    </w:p>
    <w:p w:rsidR="00CC7356" w:rsidRPr="000F12C5" w:rsidRDefault="00CC7356" w:rsidP="00CB6808">
      <w:pPr>
        <w:rPr>
          <w:rFonts w:eastAsiaTheme="minorEastAsia"/>
          <w:sz w:val="32"/>
          <w:szCs w:val="32"/>
          <w:u w:val="single"/>
        </w:rPr>
      </w:pPr>
      <w:r w:rsidRPr="000F12C5">
        <w:rPr>
          <w:rFonts w:eastAsiaTheme="minorEastAsia"/>
          <w:sz w:val="32"/>
          <w:szCs w:val="32"/>
          <w:u w:val="single"/>
        </w:rPr>
        <w:t>Řešení příkladu 2:</w:t>
      </w:r>
    </w:p>
    <w:p w:rsidR="00CC7356" w:rsidRPr="000F12C5" w:rsidRDefault="00FA5333" w:rsidP="00CB6808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=q,  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=q</m:t>
          </m:r>
        </m:oMath>
      </m:oMathPara>
    </w:p>
    <w:p w:rsidR="000F12C5" w:rsidRPr="000F12C5" w:rsidRDefault="00FA5333" w:rsidP="00CB6808">
      <w:pPr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rad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rad>
        </m:oMath>
      </m:oMathPara>
    </w:p>
    <w:p w:rsidR="000F12C5" w:rsidRPr="000F12C5" w:rsidRDefault="00FA5333" w:rsidP="00CB6808">
      <w:pPr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sup>
          </m:sSup>
        </m:oMath>
      </m:oMathPara>
    </w:p>
    <w:p w:rsidR="000F12C5" w:rsidRPr="000F12C5" w:rsidRDefault="00FA5333" w:rsidP="00CB6808">
      <w:pPr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30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30</m:t>
                  </m:r>
                </m:den>
              </m:f>
            </m:sup>
          </m:sSup>
        </m:oMath>
      </m:oMathPara>
    </w:p>
    <w:p w:rsidR="000F12C5" w:rsidRDefault="000F12C5" w:rsidP="000F12C5">
      <w:pPr>
        <w:jc w:val="center"/>
        <w:rPr>
          <w:rFonts w:eastAsiaTheme="minorEastAsia"/>
          <w:sz w:val="32"/>
          <w:szCs w:val="32"/>
          <w:u w:val="double"/>
        </w:rPr>
      </w:pPr>
      <m:oMath>
        <m:r>
          <w:rPr>
            <w:rFonts w:ascii="Cambria Math" w:eastAsiaTheme="minorEastAsia" w:hAnsi="Cambria Math"/>
            <w:sz w:val="32"/>
            <w:szCs w:val="32"/>
            <w:u w:val="double"/>
          </w:rPr>
          <m:t xml:space="preserve">x=1 </m:t>
        </m:r>
      </m:oMath>
      <w:r w:rsidRPr="000F12C5">
        <w:rPr>
          <w:rFonts w:eastAsiaTheme="minorEastAsia"/>
          <w:sz w:val="32"/>
          <w:szCs w:val="32"/>
          <w:u w:val="double"/>
        </w:rPr>
        <w:t xml:space="preserve"> nebo </w:t>
      </w:r>
      <m:oMath>
        <m:r>
          <w:rPr>
            <w:rFonts w:ascii="Cambria Math" w:eastAsiaTheme="minorEastAsia" w:hAnsi="Cambria Math"/>
            <w:sz w:val="32"/>
            <w:szCs w:val="32"/>
            <w:u w:val="double"/>
          </w:rPr>
          <m:t>x=0</m:t>
        </m:r>
      </m:oMath>
    </w:p>
    <w:p w:rsidR="00F97067" w:rsidRDefault="00F97067" w:rsidP="000F12C5">
      <w:pPr>
        <w:jc w:val="center"/>
        <w:rPr>
          <w:rFonts w:eastAsiaTheme="minorEastAsia"/>
          <w:sz w:val="32"/>
          <w:szCs w:val="32"/>
          <w:u w:val="double"/>
        </w:rPr>
      </w:pPr>
    </w:p>
    <w:p w:rsidR="00F97067" w:rsidRDefault="00F97067" w:rsidP="000F12C5">
      <w:pPr>
        <w:jc w:val="center"/>
        <w:rPr>
          <w:rFonts w:eastAsiaTheme="minorEastAsia"/>
          <w:sz w:val="32"/>
          <w:szCs w:val="32"/>
          <w:u w:val="double"/>
        </w:rPr>
      </w:pPr>
    </w:p>
    <w:p w:rsidR="007C62DF" w:rsidRDefault="007C62DF" w:rsidP="00F97067">
      <w:pPr>
        <w:rPr>
          <w:rFonts w:eastAsiaTheme="minorEastAsia"/>
          <w:sz w:val="32"/>
          <w:szCs w:val="32"/>
          <w:u w:val="single"/>
        </w:rPr>
      </w:pPr>
    </w:p>
    <w:p w:rsidR="00F97067" w:rsidRDefault="00F97067" w:rsidP="00F97067">
      <w:pPr>
        <w:rPr>
          <w:rFonts w:eastAsiaTheme="minorEastAsia"/>
          <w:sz w:val="32"/>
          <w:szCs w:val="32"/>
          <w:u w:val="single"/>
        </w:rPr>
      </w:pPr>
      <w:r w:rsidRPr="00F97067">
        <w:rPr>
          <w:rFonts w:eastAsiaTheme="minorEastAsia"/>
          <w:sz w:val="32"/>
          <w:szCs w:val="32"/>
          <w:u w:val="single"/>
        </w:rPr>
        <w:t>Příklad 3:</w:t>
      </w:r>
    </w:p>
    <w:p w:rsidR="00BA570D" w:rsidRDefault="009354A6" w:rsidP="00FF03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Vyjádřete geometrickou posloupnost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32"/>
                <w:szCs w:val="32"/>
              </w:rPr>
              <m:t>n=1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</m:sSubSup>
      </m:oMath>
      <w:r>
        <w:rPr>
          <w:rFonts w:eastAsiaTheme="minorEastAsia"/>
          <w:sz w:val="32"/>
          <w:szCs w:val="32"/>
        </w:rPr>
        <w:t xml:space="preserve"> vzorcem pro </w:t>
      </w: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>
        <w:rPr>
          <w:rFonts w:eastAsiaTheme="minorEastAsia"/>
          <w:sz w:val="32"/>
          <w:szCs w:val="32"/>
        </w:rPr>
        <w:t xml:space="preserve">-tý člen, je-li dáno: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=20,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n+1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=0,5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</m:oMath>
      <w:r>
        <w:rPr>
          <w:rFonts w:eastAsiaTheme="minorEastAsia"/>
          <w:sz w:val="32"/>
          <w:szCs w:val="32"/>
        </w:rPr>
        <w:t>.</w:t>
      </w:r>
    </w:p>
    <w:p w:rsidR="009354A6" w:rsidRDefault="009354A6" w:rsidP="00FF037C">
      <w:pPr>
        <w:rPr>
          <w:rFonts w:eastAsiaTheme="minorEastAsia"/>
          <w:sz w:val="32"/>
          <w:szCs w:val="32"/>
        </w:rPr>
      </w:pPr>
    </w:p>
    <w:p w:rsidR="009354A6" w:rsidRPr="005B1881" w:rsidRDefault="009354A6" w:rsidP="00FF037C">
      <w:pPr>
        <w:rPr>
          <w:rFonts w:eastAsiaTheme="minorEastAsia"/>
          <w:sz w:val="32"/>
          <w:szCs w:val="32"/>
          <w:u w:val="single"/>
        </w:rPr>
      </w:pPr>
      <w:r w:rsidRPr="005B1881">
        <w:rPr>
          <w:rFonts w:eastAsiaTheme="minorEastAsia"/>
          <w:sz w:val="32"/>
          <w:szCs w:val="32"/>
          <w:u w:val="single"/>
        </w:rPr>
        <w:t>Řešení příkladu 3:</w:t>
      </w:r>
    </w:p>
    <w:p w:rsidR="009354A6" w:rsidRDefault="009354A6" w:rsidP="00FF03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První členy posloupnosti: </w:t>
      </w:r>
      <m:oMath>
        <m:r>
          <w:rPr>
            <w:rFonts w:ascii="Cambria Math" w:eastAsiaTheme="minorEastAsia" w:hAnsi="Cambria Math"/>
            <w:sz w:val="32"/>
            <w:szCs w:val="32"/>
          </w:rPr>
          <m:t>20; 10;</m:t>
        </m:r>
      </m:oMath>
      <w:r>
        <w:rPr>
          <w:rFonts w:eastAsiaTheme="minorEastAsia"/>
          <w:sz w:val="32"/>
          <w:szCs w:val="32"/>
        </w:rPr>
        <w:t xml:space="preserve"> 5; 2,5; …</w:t>
      </w:r>
    </w:p>
    <w:p w:rsidR="009354A6" w:rsidRPr="009354A6" w:rsidRDefault="00FA5333" w:rsidP="00FF037C">
      <w:pPr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=20∙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1-n</m:t>
              </m:r>
            </m:sup>
          </m:sSup>
        </m:oMath>
      </m:oMathPara>
    </w:p>
    <w:p w:rsidR="009354A6" w:rsidRDefault="009354A6" w:rsidP="00FF03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Nebo také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p>
            </m:sSup>
          </m:den>
        </m:f>
      </m:oMath>
    </w:p>
    <w:p w:rsidR="009354A6" w:rsidRDefault="009354A6" w:rsidP="00FF037C">
      <w:pPr>
        <w:rPr>
          <w:rFonts w:eastAsiaTheme="minorEastAsia"/>
          <w:sz w:val="32"/>
          <w:szCs w:val="32"/>
        </w:rPr>
      </w:pPr>
    </w:p>
    <w:p w:rsidR="009354A6" w:rsidRDefault="009354A6" w:rsidP="00FF037C">
      <w:pPr>
        <w:rPr>
          <w:rFonts w:eastAsiaTheme="minorEastAsia"/>
          <w:sz w:val="32"/>
          <w:szCs w:val="32"/>
        </w:rPr>
      </w:pPr>
    </w:p>
    <w:p w:rsidR="009354A6" w:rsidRPr="00D12254" w:rsidRDefault="00EA3F22" w:rsidP="00FF037C">
      <w:pPr>
        <w:rPr>
          <w:rFonts w:eastAsiaTheme="minorEastAsia"/>
          <w:sz w:val="32"/>
          <w:szCs w:val="32"/>
          <w:u w:val="single"/>
        </w:rPr>
      </w:pPr>
      <w:r w:rsidRPr="00D12254">
        <w:rPr>
          <w:rFonts w:eastAsiaTheme="minorEastAsia"/>
          <w:sz w:val="32"/>
          <w:szCs w:val="32"/>
          <w:u w:val="single"/>
        </w:rPr>
        <w:t>Příklad 4:</w:t>
      </w:r>
    </w:p>
    <w:p w:rsidR="00EA3F22" w:rsidRDefault="00EA3F22" w:rsidP="00FF03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Nákupní cena stroje je </w:t>
      </w:r>
      <m:oMath>
        <m:r>
          <w:rPr>
            <w:rFonts w:ascii="Cambria Math" w:eastAsiaTheme="minorEastAsia" w:hAnsi="Cambria Math"/>
            <w:sz w:val="32"/>
            <w:szCs w:val="32"/>
          </w:rPr>
          <m:t>250 000 Kč</m:t>
        </m:r>
      </m:oMath>
      <w:r>
        <w:rPr>
          <w:rFonts w:eastAsiaTheme="minorEastAsia"/>
          <w:sz w:val="32"/>
          <w:szCs w:val="32"/>
        </w:rPr>
        <w:t xml:space="preserve">. Jaká bude cena stroje za tři roky, odepisuje-lise ročně na amortizaci </w:t>
      </w:r>
      <m:oMath>
        <m:r>
          <w:rPr>
            <w:rFonts w:ascii="Cambria Math" w:eastAsiaTheme="minorEastAsia" w:hAnsi="Cambria Math"/>
            <w:sz w:val="32"/>
            <w:szCs w:val="32"/>
          </w:rPr>
          <m:t>5%</m:t>
        </m:r>
      </m:oMath>
      <w:r>
        <w:rPr>
          <w:rFonts w:eastAsiaTheme="minorEastAsia"/>
          <w:sz w:val="32"/>
          <w:szCs w:val="32"/>
        </w:rPr>
        <w:t xml:space="preserve"> ceny z předchozího roku?</w:t>
      </w:r>
    </w:p>
    <w:p w:rsidR="00EA3F22" w:rsidRDefault="00EA3F22" w:rsidP="00FF037C">
      <w:pPr>
        <w:rPr>
          <w:rFonts w:eastAsiaTheme="minorEastAsia"/>
          <w:sz w:val="32"/>
          <w:szCs w:val="32"/>
        </w:rPr>
      </w:pPr>
    </w:p>
    <w:p w:rsidR="00EA3F22" w:rsidRPr="00D12254" w:rsidRDefault="00EA3F22" w:rsidP="00FF037C">
      <w:pPr>
        <w:rPr>
          <w:rFonts w:eastAsiaTheme="minorEastAsia"/>
          <w:sz w:val="32"/>
          <w:szCs w:val="32"/>
          <w:u w:val="single"/>
        </w:rPr>
      </w:pPr>
      <w:r w:rsidRPr="00D12254">
        <w:rPr>
          <w:rFonts w:eastAsiaTheme="minorEastAsia"/>
          <w:sz w:val="32"/>
          <w:szCs w:val="32"/>
          <w:u w:val="single"/>
        </w:rPr>
        <w:t>Řešení příkladu 4:</w:t>
      </w:r>
    </w:p>
    <w:p w:rsidR="00EA3F22" w:rsidRDefault="00FA5333" w:rsidP="00EA3F22">
      <w:pPr>
        <w:jc w:val="center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EA3F22">
        <w:rPr>
          <w:rFonts w:eastAsiaTheme="minorEastAsia"/>
          <w:sz w:val="32"/>
          <w:szCs w:val="32"/>
        </w:rPr>
        <w:t xml:space="preserve">    nákupní cena</w:t>
      </w:r>
    </w:p>
    <w:p w:rsidR="00EA3F22" w:rsidRPr="00EA3F22" w:rsidRDefault="00EA3F22" w:rsidP="00FF037C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q=0,95</m:t>
          </m:r>
        </m:oMath>
      </m:oMathPara>
    </w:p>
    <w:p w:rsidR="00EA3F22" w:rsidRPr="00EA3F22" w:rsidRDefault="00FA5333" w:rsidP="00FF037C">
      <w:pPr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=250 000 Kč 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0,95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≐214 344 Kč</m:t>
          </m:r>
        </m:oMath>
      </m:oMathPara>
    </w:p>
    <w:p w:rsidR="00EA3F22" w:rsidRDefault="00EA3F22" w:rsidP="00EA3F22">
      <w:pPr>
        <w:rPr>
          <w:rFonts w:eastAsiaTheme="minorEastAsia"/>
          <w:sz w:val="32"/>
          <w:szCs w:val="32"/>
        </w:rPr>
      </w:pPr>
      <w:r w:rsidRPr="00EA3F22">
        <w:rPr>
          <w:rFonts w:eastAsiaTheme="minorEastAsia"/>
          <w:sz w:val="32"/>
          <w:szCs w:val="32"/>
        </w:rPr>
        <w:t>Cena stroje za tři roky bude</w:t>
      </w:r>
      <w:r>
        <w:rPr>
          <w:rFonts w:eastAsiaTheme="minorEastAsia"/>
          <w:sz w:val="32"/>
          <w:szCs w:val="32"/>
        </w:rPr>
        <w:t xml:space="preserve"> přibližně </w:t>
      </w:r>
      <m:oMath>
        <m:r>
          <w:rPr>
            <w:rFonts w:ascii="Cambria Math" w:eastAsiaTheme="minorEastAsia" w:hAnsi="Cambria Math"/>
            <w:sz w:val="32"/>
            <w:szCs w:val="32"/>
          </w:rPr>
          <m:t>214 344 Kč</m:t>
        </m:r>
      </m:oMath>
      <w:r>
        <w:rPr>
          <w:rFonts w:eastAsiaTheme="minorEastAsia"/>
          <w:sz w:val="32"/>
          <w:szCs w:val="32"/>
        </w:rPr>
        <w:t>.</w:t>
      </w:r>
    </w:p>
    <w:p w:rsidR="001A1D52" w:rsidRDefault="001A1D52" w:rsidP="00EA3F22">
      <w:pPr>
        <w:rPr>
          <w:rFonts w:eastAsiaTheme="minorEastAsia"/>
          <w:sz w:val="32"/>
          <w:szCs w:val="32"/>
        </w:rPr>
      </w:pPr>
    </w:p>
    <w:p w:rsidR="001A1D52" w:rsidRDefault="001A1D52" w:rsidP="00EA3F22">
      <w:pPr>
        <w:rPr>
          <w:rFonts w:eastAsiaTheme="minorEastAsia"/>
          <w:sz w:val="32"/>
          <w:szCs w:val="32"/>
        </w:rPr>
      </w:pPr>
    </w:p>
    <w:p w:rsidR="001A1D52" w:rsidRPr="005B1881" w:rsidRDefault="001A1D52" w:rsidP="00EA3F22">
      <w:pPr>
        <w:rPr>
          <w:rFonts w:eastAsiaTheme="minorEastAsia"/>
          <w:sz w:val="32"/>
          <w:szCs w:val="32"/>
          <w:u w:val="single"/>
        </w:rPr>
      </w:pPr>
      <w:r w:rsidRPr="005B1881">
        <w:rPr>
          <w:rFonts w:eastAsiaTheme="minorEastAsia"/>
          <w:sz w:val="32"/>
          <w:szCs w:val="32"/>
          <w:u w:val="single"/>
        </w:rPr>
        <w:lastRenderedPageBreak/>
        <w:t>Příklad 5:</w:t>
      </w:r>
    </w:p>
    <w:p w:rsidR="001A1D52" w:rsidRDefault="001A1D52" w:rsidP="00EA3F2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Paní Pokorná si uložila na termínovaný vklad na </w:t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</m:oMath>
      <w:r>
        <w:rPr>
          <w:rFonts w:eastAsiaTheme="minorEastAsia"/>
          <w:sz w:val="32"/>
          <w:szCs w:val="32"/>
        </w:rPr>
        <w:t xml:space="preserve"> roky </w:t>
      </w:r>
      <m:oMath>
        <m:r>
          <w:rPr>
            <w:rFonts w:ascii="Cambria Math" w:eastAsiaTheme="minorEastAsia" w:hAnsi="Cambria Math"/>
            <w:sz w:val="32"/>
            <w:szCs w:val="32"/>
          </w:rPr>
          <m:t>20 000 Kč</m:t>
        </m:r>
      </m:oMath>
      <w:r>
        <w:rPr>
          <w:rFonts w:eastAsiaTheme="minorEastAsia"/>
          <w:sz w:val="32"/>
          <w:szCs w:val="32"/>
        </w:rPr>
        <w:t xml:space="preserve"> s roční úrokovou mírou </w:t>
      </w:r>
      <m:oMath>
        <m:r>
          <w:rPr>
            <w:rFonts w:ascii="Cambria Math" w:eastAsiaTheme="minorEastAsia" w:hAnsi="Cambria Math"/>
            <w:sz w:val="32"/>
            <w:szCs w:val="32"/>
          </w:rPr>
          <m:t>3,8%</m:t>
        </m:r>
      </m:oMath>
      <w:r>
        <w:rPr>
          <w:rFonts w:eastAsiaTheme="minorEastAsia"/>
          <w:sz w:val="32"/>
          <w:szCs w:val="32"/>
        </w:rPr>
        <w:t>.</w:t>
      </w:r>
      <w:r w:rsidR="008B58AF">
        <w:rPr>
          <w:rFonts w:eastAsiaTheme="minorEastAsia"/>
          <w:sz w:val="32"/>
          <w:szCs w:val="32"/>
        </w:rPr>
        <w:t xml:space="preserve"> Jde o složené úročení, banka</w:t>
      </w:r>
      <w:r w:rsidR="00355F6A">
        <w:rPr>
          <w:rFonts w:eastAsiaTheme="minorEastAsia"/>
          <w:sz w:val="32"/>
          <w:szCs w:val="32"/>
        </w:rPr>
        <w:t xml:space="preserve"> </w:t>
      </w:r>
      <w:r w:rsidR="008B58AF">
        <w:rPr>
          <w:rFonts w:eastAsiaTheme="minorEastAsia"/>
          <w:sz w:val="32"/>
          <w:szCs w:val="32"/>
        </w:rPr>
        <w:t xml:space="preserve">připisuje úroky jednou ročně. Daň z úroku je </w:t>
      </w:r>
      <m:oMath>
        <m:r>
          <w:rPr>
            <w:rFonts w:ascii="Cambria Math" w:eastAsiaTheme="minorEastAsia" w:hAnsi="Cambria Math"/>
            <w:sz w:val="32"/>
            <w:szCs w:val="32"/>
          </w:rPr>
          <m:t>15%</m:t>
        </m:r>
      </m:oMath>
      <w:r w:rsidR="008B58AF">
        <w:rPr>
          <w:rFonts w:eastAsiaTheme="minorEastAsia"/>
          <w:sz w:val="32"/>
          <w:szCs w:val="32"/>
        </w:rPr>
        <w:t>. Kolik korun banka paní Pokorné po čtyřech letech vyplatí?</w:t>
      </w:r>
    </w:p>
    <w:p w:rsidR="00BE4349" w:rsidRDefault="00BE4349" w:rsidP="00EA3F22">
      <w:pPr>
        <w:rPr>
          <w:rFonts w:eastAsiaTheme="minorEastAsia"/>
          <w:sz w:val="32"/>
          <w:szCs w:val="32"/>
        </w:rPr>
      </w:pPr>
    </w:p>
    <w:p w:rsidR="00BE4349" w:rsidRPr="005B1881" w:rsidRDefault="00BE4349" w:rsidP="00EA3F22">
      <w:pPr>
        <w:rPr>
          <w:rFonts w:eastAsiaTheme="minorEastAsia"/>
          <w:sz w:val="32"/>
          <w:szCs w:val="32"/>
          <w:u w:val="single"/>
        </w:rPr>
      </w:pPr>
      <w:r w:rsidRPr="005B1881">
        <w:rPr>
          <w:rFonts w:eastAsiaTheme="minorEastAsia"/>
          <w:sz w:val="32"/>
          <w:szCs w:val="32"/>
          <w:u w:val="single"/>
        </w:rPr>
        <w:t>Řešení příkladu 5:</w:t>
      </w:r>
    </w:p>
    <w:p w:rsidR="00BE4349" w:rsidRDefault="00FA5333" w:rsidP="00EA3F22">
      <w:pPr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</m:oMath>
      <w:r w:rsidR="005B1881">
        <w:rPr>
          <w:rFonts w:eastAsiaTheme="minorEastAsia"/>
          <w:sz w:val="32"/>
          <w:szCs w:val="32"/>
        </w:rPr>
        <w:t xml:space="preserve"> … vklad </w:t>
      </w:r>
      <m:oMath>
        <m:r>
          <w:rPr>
            <w:rFonts w:ascii="Cambria Math" w:eastAsiaTheme="minorEastAsia" w:hAnsi="Cambria Math"/>
            <w:sz w:val="32"/>
            <w:szCs w:val="32"/>
          </w:rPr>
          <m:t>20 000 Kč</m:t>
        </m:r>
      </m:oMath>
    </w:p>
    <w:p w:rsidR="005B1881" w:rsidRDefault="00FA5333" w:rsidP="00EA3F22">
      <w:pPr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5B1881">
        <w:rPr>
          <w:rFonts w:eastAsiaTheme="minorEastAsia"/>
          <w:sz w:val="32"/>
          <w:szCs w:val="32"/>
        </w:rPr>
        <w:t xml:space="preserve">     částka po </w:t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</m:oMath>
      <w:r w:rsidR="005B1881">
        <w:rPr>
          <w:rFonts w:eastAsiaTheme="minorEastAsia"/>
          <w:sz w:val="32"/>
          <w:szCs w:val="32"/>
        </w:rPr>
        <w:t xml:space="preserve"> letech</w:t>
      </w:r>
    </w:p>
    <w:p w:rsidR="005B1881" w:rsidRPr="005B1881" w:rsidRDefault="005B1881" w:rsidP="005B1881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DF1ED" wp14:editId="1D36BD88">
                <wp:simplePos x="0" y="0"/>
                <wp:positionH relativeFrom="column">
                  <wp:posOffset>3710305</wp:posOffset>
                </wp:positionH>
                <wp:positionV relativeFrom="paragraph">
                  <wp:posOffset>306070</wp:posOffset>
                </wp:positionV>
                <wp:extent cx="504825" cy="428625"/>
                <wp:effectExtent l="38100" t="38100" r="28575" b="2857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92.15pt;margin-top:24.1pt;width:39.75pt;height:33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04726" wp14:editId="6B465A2A">
                <wp:simplePos x="0" y="0"/>
                <wp:positionH relativeFrom="column">
                  <wp:posOffset>2110105</wp:posOffset>
                </wp:positionH>
                <wp:positionV relativeFrom="paragraph">
                  <wp:posOffset>306070</wp:posOffset>
                </wp:positionV>
                <wp:extent cx="828675" cy="428625"/>
                <wp:effectExtent l="0" t="38100" r="66675" b="285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166.15pt;margin-top:24.1pt;width:65.25pt;height:3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1+0,85∙0,038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</w:p>
    <w:p w:rsidR="005B1881" w:rsidRDefault="005B1881" w:rsidP="00EA3F22">
      <w:pPr>
        <w:rPr>
          <w:rFonts w:eastAsiaTheme="minorEastAsia"/>
          <w:sz w:val="32"/>
          <w:szCs w:val="32"/>
        </w:rPr>
      </w:pPr>
    </w:p>
    <w:p w:rsidR="005B1881" w:rsidRDefault="005B1881" w:rsidP="005B1881">
      <w:pPr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zdaňovací koeficient</m:t>
        </m:r>
      </m:oMath>
      <w:r w:rsidRPr="005B1881">
        <w:rPr>
          <w:rFonts w:eastAsiaTheme="minorEastAsia"/>
          <w:sz w:val="28"/>
          <w:szCs w:val="28"/>
        </w:rPr>
        <w:tab/>
      </w:r>
      <w:r w:rsidRPr="005B1881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úroková míra</m:t>
        </m:r>
      </m:oMath>
    </w:p>
    <w:p w:rsidR="005B1881" w:rsidRPr="005B1881" w:rsidRDefault="005B1881" w:rsidP="005B1881">
      <w:pPr>
        <w:jc w:val="center"/>
        <w:rPr>
          <w:rFonts w:eastAsiaTheme="minorEastAsia"/>
          <w:sz w:val="28"/>
          <w:szCs w:val="28"/>
        </w:rPr>
      </w:pPr>
    </w:p>
    <w:p w:rsidR="00EA3F22" w:rsidRPr="005B1881" w:rsidRDefault="00FA5333" w:rsidP="00FF037C">
      <w:pPr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=20 000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1,0323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 xml:space="preserve"> ≐20 000∙1,1356 ≐22 711,91 Kč</m:t>
          </m:r>
        </m:oMath>
      </m:oMathPara>
    </w:p>
    <w:p w:rsidR="008501EB" w:rsidRPr="005B1881" w:rsidRDefault="008501EB" w:rsidP="008501E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Banka paní Pokorné po </w:t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</m:oMath>
      <w:r>
        <w:rPr>
          <w:rFonts w:eastAsiaTheme="minorEastAsia"/>
          <w:sz w:val="32"/>
          <w:szCs w:val="32"/>
        </w:rPr>
        <w:t xml:space="preserve"> letech vyplatí </w:t>
      </w:r>
      <m:oMath>
        <m:r>
          <w:rPr>
            <w:rFonts w:ascii="Cambria Math" w:eastAsiaTheme="minorEastAsia" w:hAnsi="Cambria Math"/>
            <w:sz w:val="32"/>
            <w:szCs w:val="32"/>
          </w:rPr>
          <m:t>22 712 Kč</m:t>
        </m:r>
      </m:oMath>
      <w:r>
        <w:rPr>
          <w:rFonts w:eastAsiaTheme="minorEastAsia"/>
          <w:sz w:val="32"/>
          <w:szCs w:val="32"/>
        </w:rPr>
        <w:t xml:space="preserve">. </w:t>
      </w:r>
    </w:p>
    <w:p w:rsidR="005B1881" w:rsidRPr="00EA3F22" w:rsidRDefault="005B1881" w:rsidP="00FF037C">
      <w:pPr>
        <w:rPr>
          <w:rFonts w:eastAsiaTheme="minorEastAsia"/>
          <w:sz w:val="32"/>
          <w:szCs w:val="32"/>
        </w:rPr>
      </w:pPr>
    </w:p>
    <w:p w:rsidR="00FF037C" w:rsidRDefault="00FF037C" w:rsidP="001128CB">
      <w:pPr>
        <w:rPr>
          <w:rFonts w:eastAsiaTheme="minorEastAsia"/>
          <w:sz w:val="32"/>
          <w:szCs w:val="32"/>
        </w:rPr>
      </w:pPr>
    </w:p>
    <w:p w:rsidR="004B3B69" w:rsidRDefault="004B3B69" w:rsidP="001128CB">
      <w:pPr>
        <w:rPr>
          <w:rFonts w:eastAsiaTheme="minorEastAsia"/>
          <w:sz w:val="32"/>
          <w:szCs w:val="32"/>
        </w:rPr>
      </w:pPr>
    </w:p>
    <w:p w:rsidR="004B3B69" w:rsidRDefault="004B3B69" w:rsidP="001128CB">
      <w:pPr>
        <w:rPr>
          <w:rFonts w:eastAsiaTheme="minorEastAsia"/>
          <w:sz w:val="32"/>
          <w:szCs w:val="32"/>
        </w:rPr>
      </w:pPr>
    </w:p>
    <w:p w:rsidR="004B3B69" w:rsidRDefault="004B3B69" w:rsidP="001128CB">
      <w:pPr>
        <w:rPr>
          <w:rFonts w:eastAsiaTheme="minorEastAsia"/>
          <w:sz w:val="32"/>
          <w:szCs w:val="32"/>
        </w:rPr>
      </w:pPr>
    </w:p>
    <w:p w:rsidR="004B3B69" w:rsidRDefault="004B3B69" w:rsidP="001128CB">
      <w:pPr>
        <w:rPr>
          <w:rFonts w:eastAsiaTheme="minorEastAsia"/>
          <w:sz w:val="32"/>
          <w:szCs w:val="32"/>
        </w:rPr>
      </w:pPr>
    </w:p>
    <w:p w:rsidR="004B3B69" w:rsidRDefault="004B3B69" w:rsidP="001128CB">
      <w:pPr>
        <w:rPr>
          <w:rFonts w:eastAsiaTheme="minorEastAsia"/>
          <w:sz w:val="32"/>
          <w:szCs w:val="32"/>
        </w:rPr>
      </w:pPr>
    </w:p>
    <w:p w:rsidR="004B3B69" w:rsidRPr="00FF037C" w:rsidRDefault="004B3B69" w:rsidP="001128CB">
      <w:pPr>
        <w:rPr>
          <w:rFonts w:eastAsiaTheme="minorEastAsia"/>
          <w:sz w:val="32"/>
          <w:szCs w:val="32"/>
          <w:u w:val="single"/>
        </w:rPr>
      </w:pPr>
      <w:r w:rsidRPr="00FF037C">
        <w:rPr>
          <w:rFonts w:eastAsiaTheme="minorEastAsia"/>
          <w:sz w:val="32"/>
          <w:szCs w:val="32"/>
          <w:u w:val="single"/>
        </w:rPr>
        <w:lastRenderedPageBreak/>
        <w:t>Literatura:</w:t>
      </w:r>
    </w:p>
    <w:p w:rsidR="00FF037C" w:rsidRPr="00FF037C" w:rsidRDefault="00FF037C" w:rsidP="00FF037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FF037C">
        <w:rPr>
          <w:sz w:val="32"/>
          <w:szCs w:val="32"/>
        </w:rPr>
        <w:t>Odvárko, Oldřich. Posloupnosti a finanční matematika pro střední odborné školy a studijní obory středních odborných učilišť. Dotisk 1. vydání. Praha: Prometheus, 2005. ISBN 80-7196-239-2.</w:t>
      </w:r>
    </w:p>
    <w:p w:rsidR="00CB6808" w:rsidRPr="00CB6808" w:rsidRDefault="00CB6808" w:rsidP="00CB680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B6808">
        <w:rPr>
          <w:sz w:val="32"/>
          <w:szCs w:val="32"/>
        </w:rPr>
        <w:t>Smida, J., Božek, M., Odvárko, O. Sbírka úloh z matematiky pro II. Ročník gymnázií. 2. vydání. Praha: Státní pedagogické nakladatelství Praha, 1991. ISBN 80-04-25485-3.</w:t>
      </w:r>
    </w:p>
    <w:p w:rsidR="00FF037C" w:rsidRDefault="00FF037C" w:rsidP="001128CB">
      <w:pPr>
        <w:rPr>
          <w:rFonts w:eastAsiaTheme="minorEastAsia"/>
          <w:sz w:val="32"/>
          <w:szCs w:val="32"/>
        </w:rPr>
      </w:pPr>
    </w:p>
    <w:sectPr w:rsidR="00FF03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33" w:rsidRDefault="00FA5333" w:rsidP="00C944D6">
      <w:pPr>
        <w:spacing w:after="0" w:line="240" w:lineRule="auto"/>
      </w:pPr>
      <w:r>
        <w:separator/>
      </w:r>
    </w:p>
  </w:endnote>
  <w:endnote w:type="continuationSeparator" w:id="0">
    <w:p w:rsidR="00FA5333" w:rsidRDefault="00FA5333" w:rsidP="00C9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995262"/>
      <w:docPartObj>
        <w:docPartGallery w:val="Page Numbers (Bottom of Page)"/>
        <w:docPartUnique/>
      </w:docPartObj>
    </w:sdtPr>
    <w:sdtEndPr/>
    <w:sdtContent>
      <w:p w:rsidR="00C944D6" w:rsidRDefault="00C944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BFB">
          <w:rPr>
            <w:noProof/>
          </w:rPr>
          <w:t>8</w:t>
        </w:r>
        <w:r>
          <w:fldChar w:fldCharType="end"/>
        </w:r>
      </w:p>
    </w:sdtContent>
  </w:sdt>
  <w:p w:rsidR="00C944D6" w:rsidRDefault="00C944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33" w:rsidRDefault="00FA5333" w:rsidP="00C944D6">
      <w:pPr>
        <w:spacing w:after="0" w:line="240" w:lineRule="auto"/>
      </w:pPr>
      <w:r>
        <w:separator/>
      </w:r>
    </w:p>
  </w:footnote>
  <w:footnote w:type="continuationSeparator" w:id="0">
    <w:p w:rsidR="00FA5333" w:rsidRDefault="00FA5333" w:rsidP="00C9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D6" w:rsidRPr="00C944D6" w:rsidRDefault="00C944D6" w:rsidP="00C944D6">
    <w:pPr>
      <w:pStyle w:val="Zhlav"/>
      <w:jc w:val="right"/>
      <w:rPr>
        <w:i/>
      </w:rPr>
    </w:pPr>
    <w:r w:rsidRPr="00C944D6">
      <w:rPr>
        <w:i/>
      </w:rPr>
      <w:t>Geometrická posloupnost</w:t>
    </w:r>
  </w:p>
  <w:p w:rsidR="00C944D6" w:rsidRDefault="00C944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5BC"/>
    <w:multiLevelType w:val="hybridMultilevel"/>
    <w:tmpl w:val="4976BA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E"/>
    <w:rsid w:val="00081A68"/>
    <w:rsid w:val="000F12C5"/>
    <w:rsid w:val="001128CB"/>
    <w:rsid w:val="001A1D52"/>
    <w:rsid w:val="00355F6A"/>
    <w:rsid w:val="003E3ED2"/>
    <w:rsid w:val="004B3B69"/>
    <w:rsid w:val="005B1881"/>
    <w:rsid w:val="006461D7"/>
    <w:rsid w:val="007C62DF"/>
    <w:rsid w:val="008501EB"/>
    <w:rsid w:val="008B58AF"/>
    <w:rsid w:val="009354A6"/>
    <w:rsid w:val="00AD57FE"/>
    <w:rsid w:val="00B008E3"/>
    <w:rsid w:val="00B4018B"/>
    <w:rsid w:val="00B62BFB"/>
    <w:rsid w:val="00BA570D"/>
    <w:rsid w:val="00BE4349"/>
    <w:rsid w:val="00C944D6"/>
    <w:rsid w:val="00CB6808"/>
    <w:rsid w:val="00CC7356"/>
    <w:rsid w:val="00D12254"/>
    <w:rsid w:val="00EA3F22"/>
    <w:rsid w:val="00F9058E"/>
    <w:rsid w:val="00F97067"/>
    <w:rsid w:val="00FA5333"/>
    <w:rsid w:val="00FF037C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05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5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4D6"/>
  </w:style>
  <w:style w:type="paragraph" w:styleId="Zpat">
    <w:name w:val="footer"/>
    <w:basedOn w:val="Normln"/>
    <w:link w:val="ZpatChar"/>
    <w:uiPriority w:val="99"/>
    <w:unhideWhenUsed/>
    <w:rsid w:val="00C94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4D6"/>
  </w:style>
  <w:style w:type="paragraph" w:styleId="Odstavecseseznamem">
    <w:name w:val="List Paragraph"/>
    <w:basedOn w:val="Normln"/>
    <w:uiPriority w:val="34"/>
    <w:qFormat/>
    <w:rsid w:val="00FF0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05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5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4D6"/>
  </w:style>
  <w:style w:type="paragraph" w:styleId="Zpat">
    <w:name w:val="footer"/>
    <w:basedOn w:val="Normln"/>
    <w:link w:val="ZpatChar"/>
    <w:uiPriority w:val="99"/>
    <w:unhideWhenUsed/>
    <w:rsid w:val="00C94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4D6"/>
  </w:style>
  <w:style w:type="paragraph" w:styleId="Odstavecseseznamem">
    <w:name w:val="List Paragraph"/>
    <w:basedOn w:val="Normln"/>
    <w:uiPriority w:val="34"/>
    <w:qFormat/>
    <w:rsid w:val="00FF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28575">
              <a:noFill/>
            </a:ln>
          </c:spPr>
          <c:xVal>
            <c:numRef>
              <c:f>List1!$A$2:$A$6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List1!$B$2:$B$6</c:f>
              <c:numCache>
                <c:formatCode>General</c:formatCode>
                <c:ptCount val="5"/>
                <c:pt idx="0">
                  <c:v>0.25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187648"/>
        <c:axId val="156189440"/>
      </c:scatterChart>
      <c:valAx>
        <c:axId val="15618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6189440"/>
        <c:crosses val="autoZero"/>
        <c:crossBetween val="midCat"/>
      </c:valAx>
      <c:valAx>
        <c:axId val="15618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18764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28575">
              <a:noFill/>
            </a:ln>
          </c:spPr>
          <c:xVal>
            <c:numRef>
              <c:f>List1!$A$2:$A$6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List1!$B$2:$B$6</c:f>
              <c:numCache>
                <c:formatCode>General</c:formatCode>
                <c:ptCount val="5"/>
                <c:pt idx="0">
                  <c:v>12</c:v>
                </c:pt>
                <c:pt idx="1">
                  <c:v>-6</c:v>
                </c:pt>
                <c:pt idx="2">
                  <c:v>3</c:v>
                </c:pt>
                <c:pt idx="3">
                  <c:v>-1.5</c:v>
                </c:pt>
                <c:pt idx="4">
                  <c:v>0.75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196864"/>
        <c:axId val="156198400"/>
      </c:scatterChart>
      <c:valAx>
        <c:axId val="15619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6198400"/>
        <c:crosses val="autoZero"/>
        <c:crossBetween val="midCat"/>
      </c:valAx>
      <c:valAx>
        <c:axId val="15619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1968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20</cp:revision>
  <dcterms:created xsi:type="dcterms:W3CDTF">2014-03-16T18:37:00Z</dcterms:created>
  <dcterms:modified xsi:type="dcterms:W3CDTF">2014-03-23T19:19:00Z</dcterms:modified>
</cp:coreProperties>
</file>