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CF" w:rsidRDefault="001520CF" w:rsidP="001520CF">
      <w:r>
        <w:rPr>
          <w:noProof/>
          <w:lang w:eastAsia="cs-CZ"/>
        </w:rPr>
        <w:drawing>
          <wp:inline distT="0" distB="0" distL="0" distR="0" wp14:anchorId="4AD86AF3" wp14:editId="6B8BCB0F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CF" w:rsidRDefault="001520CF" w:rsidP="001520CF"/>
    <w:p w:rsidR="001520CF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p w:rsidR="001520CF" w:rsidRPr="00C566D7" w:rsidRDefault="001520CF" w:rsidP="001520CF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 w:rsidR="00EB7392"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 w:rsidR="00EB7392">
        <w:rPr>
          <w:rFonts w:asciiTheme="majorHAnsi" w:hAnsiTheme="majorHAnsi"/>
          <w:b/>
          <w:sz w:val="40"/>
          <w:szCs w:val="40"/>
        </w:rPr>
        <w:t>aritmetická posloupnost</w:t>
      </w:r>
    </w:p>
    <w:p w:rsidR="001520CF" w:rsidRPr="00C566D7" w:rsidRDefault="001520CF" w:rsidP="001520CF">
      <w:pPr>
        <w:jc w:val="center"/>
        <w:rPr>
          <w:rFonts w:asciiTheme="majorHAnsi" w:hAnsiTheme="majorHAnsi"/>
          <w:sz w:val="44"/>
          <w:szCs w:val="44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1520CF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1520CF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Pr="00C566D7" w:rsidRDefault="001520CF" w:rsidP="001520CF">
      <w:pPr>
        <w:jc w:val="center"/>
        <w:rPr>
          <w:rFonts w:asciiTheme="majorHAnsi" w:hAnsiTheme="majorHAnsi"/>
          <w:sz w:val="40"/>
          <w:szCs w:val="40"/>
        </w:rPr>
      </w:pPr>
    </w:p>
    <w:p w:rsidR="001520CF" w:rsidRDefault="001520CF" w:rsidP="001520CF"/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>Anotace</w:t>
      </w: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>Předmět: matematika</w:t>
      </w: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>Ročník: III. ročník SŠ</w:t>
      </w:r>
      <w:r w:rsidR="00EB7392" w:rsidRPr="00DD660A">
        <w:rPr>
          <w:rFonts w:asciiTheme="majorHAnsi" w:hAnsiTheme="majorHAnsi"/>
          <w:sz w:val="32"/>
          <w:szCs w:val="32"/>
        </w:rPr>
        <w:t>, IV. ročník SŠ</w:t>
      </w: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EB7392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 xml:space="preserve">Klíčová slova: </w:t>
      </w:r>
      <w:r w:rsidR="00EB7392" w:rsidRPr="00DD660A">
        <w:rPr>
          <w:rFonts w:asciiTheme="majorHAnsi" w:hAnsiTheme="majorHAnsi"/>
          <w:sz w:val="32"/>
          <w:szCs w:val="32"/>
        </w:rPr>
        <w:t>aritmetická posloupnost, diference</w:t>
      </w: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>Forma: výklad</w:t>
      </w: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  <w:r w:rsidRPr="00DD660A">
        <w:rPr>
          <w:rFonts w:asciiTheme="majorHAnsi" w:hAnsiTheme="majorHAnsi"/>
          <w:sz w:val="32"/>
          <w:szCs w:val="32"/>
        </w:rPr>
        <w:t xml:space="preserve">Datum vytvoření: </w:t>
      </w:r>
      <w:r w:rsidR="00EB7392" w:rsidRPr="00DD660A">
        <w:rPr>
          <w:rFonts w:asciiTheme="majorHAnsi" w:hAnsiTheme="majorHAnsi"/>
          <w:sz w:val="32"/>
          <w:szCs w:val="32"/>
        </w:rPr>
        <w:t>28</w:t>
      </w:r>
      <w:r w:rsidRPr="00DD660A">
        <w:rPr>
          <w:rFonts w:asciiTheme="majorHAnsi" w:hAnsiTheme="majorHAnsi"/>
          <w:sz w:val="32"/>
          <w:szCs w:val="32"/>
        </w:rPr>
        <w:t xml:space="preserve">. 2. </w:t>
      </w:r>
      <w:r w:rsidR="00EB7392" w:rsidRPr="00DD660A">
        <w:rPr>
          <w:rFonts w:asciiTheme="majorHAnsi" w:hAnsiTheme="majorHAnsi"/>
          <w:sz w:val="32"/>
          <w:szCs w:val="32"/>
        </w:rPr>
        <w:t>2014</w:t>
      </w:r>
    </w:p>
    <w:p w:rsidR="001520CF" w:rsidRPr="00DD660A" w:rsidRDefault="001520CF" w:rsidP="001520CF">
      <w:pPr>
        <w:rPr>
          <w:rFonts w:asciiTheme="majorHAnsi" w:hAnsiTheme="majorHAnsi"/>
          <w:sz w:val="32"/>
          <w:szCs w:val="32"/>
        </w:rPr>
      </w:pPr>
    </w:p>
    <w:p w:rsidR="00974C7F" w:rsidRPr="00DD660A" w:rsidRDefault="00974C7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1520CF">
      <w:pPr>
        <w:rPr>
          <w:sz w:val="32"/>
          <w:szCs w:val="32"/>
        </w:rPr>
      </w:pPr>
    </w:p>
    <w:p w:rsidR="001520CF" w:rsidRPr="00DD660A" w:rsidRDefault="00DD660A">
      <w:pPr>
        <w:rPr>
          <w:i/>
          <w:sz w:val="32"/>
          <w:szCs w:val="32"/>
        </w:rPr>
      </w:pPr>
      <w:r w:rsidRPr="00DD660A">
        <w:rPr>
          <w:i/>
          <w:sz w:val="32"/>
          <w:szCs w:val="32"/>
        </w:rPr>
        <w:lastRenderedPageBreak/>
        <w:t>U jednoduchého úročení se setkáváme s aritmetickou posloupností, u složeného úročení s geometrickou posloupností. Obě posloupnosti připomeneme.</w:t>
      </w:r>
    </w:p>
    <w:p w:rsidR="00DD660A" w:rsidRDefault="00DD660A">
      <w:pPr>
        <w:rPr>
          <w:sz w:val="32"/>
          <w:szCs w:val="32"/>
        </w:rPr>
      </w:pPr>
    </w:p>
    <w:p w:rsidR="00DD660A" w:rsidRDefault="009E21CC">
      <w:pPr>
        <w:rPr>
          <w:rFonts w:eastAsiaTheme="minorEastAsia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600710</wp:posOffset>
                </wp:positionV>
                <wp:extent cx="1905000" cy="514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56.4pt;margin-top:47.3pt;width:150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" filled="f" strokecolor="#c00000" strokeweight="2pt"/>
            </w:pict>
          </mc:Fallback>
        </mc:AlternateContent>
      </w:r>
      <w:r w:rsidR="00DD660A" w:rsidRPr="00DD660A">
        <w:rPr>
          <w:b/>
          <w:color w:val="C00000"/>
          <w:sz w:val="32"/>
          <w:szCs w:val="32"/>
        </w:rPr>
        <w:t xml:space="preserve">Posloupnost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 w:rsidR="00DD660A">
        <w:rPr>
          <w:rFonts w:eastAsiaTheme="minorEastAsia"/>
          <w:sz w:val="32"/>
          <w:szCs w:val="32"/>
        </w:rPr>
        <w:t xml:space="preserve"> se nazývá </w:t>
      </w:r>
      <w:r w:rsidR="00DD660A" w:rsidRPr="00DD660A">
        <w:rPr>
          <w:rFonts w:eastAsiaTheme="minorEastAsia"/>
          <w:b/>
          <w:color w:val="C00000"/>
          <w:sz w:val="32"/>
          <w:szCs w:val="32"/>
        </w:rPr>
        <w:t>aritmetická</w:t>
      </w:r>
      <w:r w:rsidR="00DD660A">
        <w:rPr>
          <w:rFonts w:eastAsiaTheme="minorEastAsia"/>
          <w:sz w:val="32"/>
          <w:szCs w:val="32"/>
        </w:rPr>
        <w:t xml:space="preserve">, právě když existuje takové reálné číslo </w:t>
      </w:r>
      <m:oMath>
        <m:r>
          <w:rPr>
            <w:rFonts w:ascii="Cambria Math" w:eastAsiaTheme="minorEastAsia" w:hAnsi="Cambria Math"/>
            <w:sz w:val="32"/>
            <w:szCs w:val="32"/>
          </w:rPr>
          <m:t>d</m:t>
        </m:r>
      </m:oMath>
      <w:r w:rsidR="00DD660A">
        <w:rPr>
          <w:rFonts w:eastAsiaTheme="minorEastAsia"/>
          <w:sz w:val="32"/>
          <w:szCs w:val="32"/>
        </w:rPr>
        <w:t xml:space="preserve">, že pro každé přirozené číslo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DD660A">
        <w:rPr>
          <w:rFonts w:eastAsiaTheme="minorEastAsia"/>
          <w:sz w:val="32"/>
          <w:szCs w:val="32"/>
        </w:rPr>
        <w:t xml:space="preserve"> platí</w:t>
      </w:r>
    </w:p>
    <w:p w:rsidR="00DD660A" w:rsidRDefault="00DD660A" w:rsidP="00DD660A">
      <w:pP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n+1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+d</m:t>
        </m:r>
      </m:oMath>
      <w:r>
        <w:rPr>
          <w:rFonts w:eastAsiaTheme="minorEastAsia"/>
          <w:sz w:val="32"/>
          <w:szCs w:val="32"/>
        </w:rPr>
        <w:t>.</w:t>
      </w:r>
    </w:p>
    <w:p w:rsidR="00DD660A" w:rsidRDefault="00DD660A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Číslo </w:t>
      </w:r>
      <m:oMath>
        <m:r>
          <w:rPr>
            <w:rFonts w:ascii="Cambria Math" w:eastAsiaTheme="minorEastAsia" w:hAnsi="Cambria Math"/>
            <w:sz w:val="32"/>
            <w:szCs w:val="32"/>
          </w:rPr>
          <m:t>d</m:t>
        </m:r>
      </m:oMath>
      <w:r>
        <w:rPr>
          <w:rFonts w:eastAsiaTheme="minorEastAsia"/>
          <w:sz w:val="32"/>
          <w:szCs w:val="32"/>
        </w:rPr>
        <w:t xml:space="preserve"> se nazývá </w:t>
      </w:r>
      <w:r w:rsidRPr="00DD660A">
        <w:rPr>
          <w:rFonts w:eastAsiaTheme="minorEastAsia"/>
          <w:b/>
          <w:color w:val="C00000"/>
          <w:sz w:val="32"/>
          <w:szCs w:val="32"/>
        </w:rPr>
        <w:t>diference</w:t>
      </w:r>
      <w:r>
        <w:rPr>
          <w:rFonts w:eastAsiaTheme="minorEastAsia"/>
          <w:sz w:val="32"/>
          <w:szCs w:val="32"/>
        </w:rPr>
        <w:t xml:space="preserve"> aritmetické posloupnosti</w:t>
      </w:r>
    </w:p>
    <w:p w:rsidR="00DD660A" w:rsidRDefault="00DD660A">
      <w:pPr>
        <w:rPr>
          <w:sz w:val="32"/>
          <w:szCs w:val="32"/>
        </w:rPr>
      </w:pPr>
    </w:p>
    <w:p w:rsidR="00D77B60" w:rsidRDefault="00D77B60">
      <w:pPr>
        <w:rPr>
          <w:sz w:val="32"/>
          <w:szCs w:val="32"/>
        </w:rPr>
      </w:pPr>
    </w:p>
    <w:p w:rsidR="00D77B60" w:rsidRDefault="006303C8">
      <w:pPr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549910</wp:posOffset>
                </wp:positionV>
                <wp:extent cx="2286000" cy="6381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36.9pt;margin-top:43.3pt;width:180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" filled="f" strokecolor="#c00000" strokeweight="2pt"/>
            </w:pict>
          </mc:Fallback>
        </mc:AlternateContent>
      </w:r>
      <w:r w:rsidR="00D77B60">
        <w:rPr>
          <w:sz w:val="32"/>
          <w:szCs w:val="32"/>
        </w:rPr>
        <w:t xml:space="preserve">V aritmetické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D77B60">
        <w:rPr>
          <w:rFonts w:eastAsiaTheme="minorEastAsia"/>
          <w:sz w:val="32"/>
          <w:szCs w:val="32"/>
        </w:rPr>
        <w:t>s</w:t>
      </w:r>
      <w:r w:rsidR="00D77B60">
        <w:rPr>
          <w:sz w:val="32"/>
          <w:szCs w:val="32"/>
        </w:rPr>
        <w:t xml:space="preserve"> diferencí </w:t>
      </w:r>
      <m:oMath>
        <m:r>
          <w:rPr>
            <w:rFonts w:ascii="Cambria Math" w:hAnsi="Cambria Math"/>
            <w:sz w:val="32"/>
            <w:szCs w:val="32"/>
          </w:rPr>
          <m:t>d</m:t>
        </m:r>
      </m:oMath>
      <w:r w:rsidR="00D77B60">
        <w:rPr>
          <w:rFonts w:eastAsiaTheme="minorEastAsia"/>
          <w:sz w:val="32"/>
          <w:szCs w:val="32"/>
        </w:rPr>
        <w:t xml:space="preserve"> platí pro každé </w:t>
      </w:r>
      <m:oMath>
        <m:r>
          <w:rPr>
            <w:rFonts w:ascii="Cambria Math" w:eastAsiaTheme="minorEastAsia" w:hAnsi="Cambria Math"/>
            <w:sz w:val="32"/>
            <w:szCs w:val="32"/>
          </w:rPr>
          <m:t>n∈N</m:t>
        </m:r>
      </m:oMath>
    </w:p>
    <w:p w:rsidR="00D77B60" w:rsidRDefault="00D77B60" w:rsidP="00D77B60">
      <w:pP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n-1</m:t>
            </m:r>
          </m:e>
        </m:d>
        <m:r>
          <w:rPr>
            <w:rFonts w:ascii="Cambria Math" w:hAnsi="Cambria Math"/>
            <w:sz w:val="32"/>
            <w:szCs w:val="32"/>
          </w:rPr>
          <m:t>d</m:t>
        </m:r>
      </m:oMath>
      <w:r>
        <w:rPr>
          <w:rFonts w:eastAsiaTheme="minorEastAsia"/>
          <w:sz w:val="32"/>
          <w:szCs w:val="32"/>
        </w:rPr>
        <w:t>.</w:t>
      </w:r>
    </w:p>
    <w:p w:rsidR="00D77B60" w:rsidRDefault="00D77B60" w:rsidP="00D77B60">
      <w:pPr>
        <w:jc w:val="center"/>
        <w:rPr>
          <w:rFonts w:eastAsiaTheme="minorEastAsia"/>
          <w:sz w:val="32"/>
          <w:szCs w:val="32"/>
        </w:rPr>
      </w:pPr>
    </w:p>
    <w:p w:rsidR="00D77B60" w:rsidRDefault="00D77B60" w:rsidP="00D77B60">
      <w:pPr>
        <w:jc w:val="center"/>
        <w:rPr>
          <w:rFonts w:eastAsiaTheme="minorEastAsia"/>
          <w:sz w:val="32"/>
          <w:szCs w:val="32"/>
        </w:rPr>
      </w:pPr>
    </w:p>
    <w:p w:rsidR="00D77B60" w:rsidRDefault="006303C8" w:rsidP="00D77B60">
      <w:pPr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551180</wp:posOffset>
                </wp:positionV>
                <wp:extent cx="2247900" cy="6477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44.4pt;margin-top:43.4pt;width:177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" filled="f" strokecolor="#c00000" strokeweight="2pt"/>
            </w:pict>
          </mc:Fallback>
        </mc:AlternateContent>
      </w:r>
      <w:r w:rsidR="00D77B60">
        <w:rPr>
          <w:sz w:val="32"/>
          <w:szCs w:val="32"/>
        </w:rPr>
        <w:t xml:space="preserve">V aritmetické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D77B60">
        <w:rPr>
          <w:rFonts w:eastAsiaTheme="minorEastAsia"/>
          <w:sz w:val="32"/>
          <w:szCs w:val="32"/>
        </w:rPr>
        <w:t>s</w:t>
      </w:r>
      <w:r w:rsidR="00D77B60">
        <w:rPr>
          <w:sz w:val="32"/>
          <w:szCs w:val="32"/>
        </w:rPr>
        <w:t xml:space="preserve"> diferencí </w:t>
      </w:r>
      <m:oMath>
        <m:r>
          <w:rPr>
            <w:rFonts w:ascii="Cambria Math" w:hAnsi="Cambria Math"/>
            <w:sz w:val="32"/>
            <w:szCs w:val="32"/>
          </w:rPr>
          <m:t>d</m:t>
        </m:r>
      </m:oMath>
      <w:r w:rsidR="00D77B60">
        <w:rPr>
          <w:rFonts w:eastAsiaTheme="minorEastAsia"/>
          <w:sz w:val="32"/>
          <w:szCs w:val="32"/>
        </w:rPr>
        <w:t xml:space="preserve"> platí pro </w:t>
      </w:r>
      <w:r w:rsidR="00D77B60">
        <w:rPr>
          <w:rFonts w:eastAsiaTheme="minorEastAsia"/>
          <w:sz w:val="32"/>
          <w:szCs w:val="32"/>
        </w:rPr>
        <w:t xml:space="preserve">všechna </w:t>
      </w:r>
      <m:oMath>
        <m:r>
          <w:rPr>
            <w:rFonts w:ascii="Cambria Math" w:eastAsiaTheme="minorEastAsia" w:hAnsi="Cambria Math"/>
            <w:sz w:val="32"/>
            <w:szCs w:val="32"/>
          </w:rPr>
          <m:t>r, s</m:t>
        </m:r>
        <m:r>
          <w:rPr>
            <w:rFonts w:ascii="Cambria Math" w:eastAsiaTheme="minorEastAsia" w:hAnsi="Cambria Math"/>
            <w:sz w:val="32"/>
            <w:szCs w:val="32"/>
          </w:rPr>
          <m:t>∈N</m:t>
        </m:r>
      </m:oMath>
    </w:p>
    <w:p w:rsidR="00D77B60" w:rsidRDefault="00D77B60" w:rsidP="00D77B60">
      <w:pP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s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s-r</m:t>
            </m:r>
          </m:e>
        </m:d>
        <m:r>
          <w:rPr>
            <w:rFonts w:ascii="Cambria Math" w:hAnsi="Cambria Math"/>
            <w:sz w:val="32"/>
            <w:szCs w:val="32"/>
          </w:rPr>
          <m:t>d</m:t>
        </m:r>
      </m:oMath>
      <w:r>
        <w:rPr>
          <w:rFonts w:eastAsiaTheme="minorEastAsia"/>
          <w:sz w:val="32"/>
          <w:szCs w:val="32"/>
        </w:rPr>
        <w:t>.</w:t>
      </w:r>
    </w:p>
    <w:p w:rsidR="00C157C6" w:rsidRDefault="00C157C6" w:rsidP="00D77B60">
      <w:pPr>
        <w:jc w:val="center"/>
        <w:rPr>
          <w:rFonts w:eastAsiaTheme="minorEastAsia"/>
          <w:sz w:val="32"/>
          <w:szCs w:val="32"/>
        </w:rPr>
      </w:pPr>
    </w:p>
    <w:p w:rsidR="00376422" w:rsidRDefault="00376422" w:rsidP="00D77B60">
      <w:pPr>
        <w:jc w:val="center"/>
        <w:rPr>
          <w:rFonts w:eastAsiaTheme="minorEastAsia"/>
          <w:sz w:val="32"/>
          <w:szCs w:val="32"/>
        </w:rPr>
      </w:pPr>
    </w:p>
    <w:p w:rsidR="00D77B60" w:rsidRDefault="006303C8" w:rsidP="00376422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332740</wp:posOffset>
                </wp:positionV>
                <wp:extent cx="2419350" cy="7524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36.9pt;margin-top:26.2pt;width:190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" filled="f" strokecolor="#c00000" strokeweight="2pt"/>
            </w:pict>
          </mc:Fallback>
        </mc:AlternateContent>
      </w:r>
      <w:r w:rsidR="00376422">
        <w:rPr>
          <w:rFonts w:eastAsiaTheme="minorEastAsia"/>
          <w:sz w:val="32"/>
          <w:szCs w:val="32"/>
        </w:rPr>
        <w:t xml:space="preserve">Pro součet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="00376422">
        <w:rPr>
          <w:rFonts w:eastAsiaTheme="minorEastAsia"/>
          <w:sz w:val="32"/>
          <w:szCs w:val="32"/>
        </w:rPr>
        <w:t xml:space="preserve"> </w:t>
      </w:r>
      <w:r w:rsidR="00376422">
        <w:rPr>
          <w:sz w:val="32"/>
          <w:szCs w:val="32"/>
        </w:rPr>
        <w:t xml:space="preserve">prvních </w:t>
      </w:r>
      <m:oMath>
        <m:r>
          <w:rPr>
            <w:rFonts w:ascii="Cambria Math" w:hAnsi="Cambria Math"/>
            <w:sz w:val="32"/>
            <w:szCs w:val="32"/>
          </w:rPr>
          <m:t>n</m:t>
        </m:r>
      </m:oMath>
      <w:r w:rsidR="00376422">
        <w:rPr>
          <w:rFonts w:eastAsiaTheme="minorEastAsia"/>
          <w:sz w:val="32"/>
          <w:szCs w:val="32"/>
        </w:rPr>
        <w:t xml:space="preserve"> členů aritmetické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 w:rsidR="00376422">
        <w:rPr>
          <w:rFonts w:eastAsiaTheme="minorEastAsia"/>
          <w:sz w:val="32"/>
          <w:szCs w:val="32"/>
        </w:rPr>
        <w:t xml:space="preserve"> platí</w:t>
      </w:r>
    </w:p>
    <w:p w:rsidR="00376422" w:rsidRDefault="00376422" w:rsidP="00376422">
      <w:pPr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b>
              </m:sSub>
            </m:e>
          </m:d>
        </m:oMath>
      </m:oMathPara>
    </w:p>
    <w:p w:rsidR="00D77B60" w:rsidRDefault="00D77B60" w:rsidP="00D77B60">
      <w:pPr>
        <w:jc w:val="center"/>
        <w:rPr>
          <w:sz w:val="32"/>
          <w:szCs w:val="32"/>
        </w:rPr>
      </w:pPr>
    </w:p>
    <w:p w:rsidR="00DD660A" w:rsidRPr="00A25D7E" w:rsidRDefault="00DD660A">
      <w:pPr>
        <w:rPr>
          <w:sz w:val="32"/>
          <w:szCs w:val="32"/>
          <w:u w:val="single"/>
        </w:rPr>
      </w:pPr>
      <w:r w:rsidRPr="00A25D7E">
        <w:rPr>
          <w:sz w:val="32"/>
          <w:szCs w:val="32"/>
          <w:u w:val="single"/>
        </w:rPr>
        <w:lastRenderedPageBreak/>
        <w:t>Příklad 1:</w:t>
      </w:r>
    </w:p>
    <w:p w:rsidR="00DD660A" w:rsidRDefault="00DD660A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Napište prvních 6 členů aritmetické posloupnosti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 xml:space="preserve">, pro kterou platí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=10, d=2</m:t>
        </m:r>
      </m:oMath>
    </w:p>
    <w:p w:rsidR="00DD660A" w:rsidRDefault="00DD660A" w:rsidP="00DD660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</w:rPr>
          <m:t>5</m:t>
        </m:r>
        <m:r>
          <w:rPr>
            <w:rFonts w:ascii="Cambria Math" w:eastAsiaTheme="minorEastAsia" w:hAnsi="Cambria Math"/>
            <w:sz w:val="32"/>
            <w:szCs w:val="32"/>
          </w:rPr>
          <m:t>, d=</m:t>
        </m:r>
        <m:r>
          <w:rPr>
            <w:rFonts w:ascii="Cambria Math" w:eastAsiaTheme="minorEastAsia" w:hAnsi="Cambria Math"/>
            <w:sz w:val="32"/>
            <w:szCs w:val="32"/>
          </w:rPr>
          <m:t>-3</m:t>
        </m:r>
      </m:oMath>
      <w:r>
        <w:rPr>
          <w:rFonts w:eastAsiaTheme="minorEastAsia"/>
          <w:sz w:val="32"/>
          <w:szCs w:val="32"/>
        </w:rPr>
        <w:t>.</w:t>
      </w:r>
    </w:p>
    <w:p w:rsidR="00DD660A" w:rsidRDefault="00DD660A" w:rsidP="00DD660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Znázorněte graficky.</w:t>
      </w:r>
    </w:p>
    <w:p w:rsidR="00DD660A" w:rsidRDefault="00DD660A" w:rsidP="00DD660A">
      <w:pPr>
        <w:rPr>
          <w:rFonts w:eastAsiaTheme="minorEastAsia"/>
          <w:sz w:val="32"/>
          <w:szCs w:val="32"/>
        </w:rPr>
      </w:pPr>
    </w:p>
    <w:p w:rsidR="00DD660A" w:rsidRPr="00DD660A" w:rsidRDefault="00DD660A" w:rsidP="00DD660A">
      <w:pPr>
        <w:rPr>
          <w:rFonts w:eastAsiaTheme="minorEastAsia"/>
          <w:sz w:val="32"/>
          <w:szCs w:val="32"/>
          <w:u w:val="single"/>
        </w:rPr>
      </w:pPr>
      <w:r w:rsidRPr="00DD660A">
        <w:rPr>
          <w:rFonts w:eastAsiaTheme="minorEastAsia"/>
          <w:sz w:val="32"/>
          <w:szCs w:val="32"/>
          <w:u w:val="single"/>
        </w:rPr>
        <w:t>Řešení příkladu 1:</w:t>
      </w:r>
    </w:p>
    <w:p w:rsidR="00DD660A" w:rsidRDefault="00DD660A" w:rsidP="00DD660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r>
          <w:rPr>
            <w:rFonts w:ascii="Cambria Math" w:eastAsiaTheme="minorEastAsia" w:hAnsi="Cambria Math"/>
            <w:sz w:val="32"/>
            <w:szCs w:val="32"/>
          </w:rPr>
          <m:t>10, 12, 14, 16, 18, 20</m:t>
        </m:r>
      </m:oMath>
    </w:p>
    <w:p w:rsidR="00DD660A" w:rsidRDefault="00DD660A" w:rsidP="0025351C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w:drawing>
          <wp:inline distT="0" distB="0" distL="0" distR="0">
            <wp:extent cx="4543425" cy="217170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5D7E" w:rsidRDefault="00A25D7E" w:rsidP="00A25D7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>5, 2, -1, -4, -7, -10</m:t>
        </m:r>
      </m:oMath>
    </w:p>
    <w:p w:rsidR="0025351C" w:rsidRDefault="0025351C" w:rsidP="0025351C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w:drawing>
          <wp:inline distT="0" distB="0" distL="0" distR="0">
            <wp:extent cx="4505325" cy="221932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660A" w:rsidRDefault="00DD660A">
      <w:pPr>
        <w:rPr>
          <w:sz w:val="32"/>
          <w:szCs w:val="32"/>
        </w:rPr>
      </w:pPr>
    </w:p>
    <w:p w:rsidR="00C32A83" w:rsidRDefault="00C32A83">
      <w:pPr>
        <w:rPr>
          <w:sz w:val="32"/>
          <w:szCs w:val="32"/>
          <w:u w:val="single"/>
        </w:rPr>
      </w:pPr>
    </w:p>
    <w:p w:rsidR="00DD660A" w:rsidRPr="0025351C" w:rsidRDefault="0025351C">
      <w:pPr>
        <w:rPr>
          <w:sz w:val="32"/>
          <w:szCs w:val="32"/>
          <w:u w:val="single"/>
        </w:rPr>
      </w:pPr>
      <w:r w:rsidRPr="0025351C">
        <w:rPr>
          <w:sz w:val="32"/>
          <w:szCs w:val="32"/>
          <w:u w:val="single"/>
        </w:rPr>
        <w:t>Příklad 2:</w:t>
      </w:r>
    </w:p>
    <w:p w:rsidR="0025351C" w:rsidRDefault="0025351C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V aritmetické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=10, d=5.</m:t>
        </m:r>
      </m:oMath>
      <w:r>
        <w:rPr>
          <w:rFonts w:eastAsiaTheme="minorEastAsia"/>
          <w:sz w:val="32"/>
          <w:szCs w:val="32"/>
        </w:rPr>
        <w:t xml:space="preserve"> Vypočítejte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sub>
        </m:sSub>
      </m:oMath>
      <w:r>
        <w:rPr>
          <w:rFonts w:eastAsiaTheme="minorEastAsia"/>
          <w:sz w:val="32"/>
          <w:szCs w:val="32"/>
        </w:rPr>
        <w:t>.</w:t>
      </w:r>
    </w:p>
    <w:p w:rsidR="00D323EA" w:rsidRPr="00963609" w:rsidRDefault="00D323EA">
      <w:pPr>
        <w:rPr>
          <w:rFonts w:eastAsiaTheme="minorEastAsia"/>
          <w:sz w:val="32"/>
          <w:szCs w:val="32"/>
          <w:u w:val="single"/>
        </w:rPr>
      </w:pPr>
      <w:r w:rsidRPr="00963609">
        <w:rPr>
          <w:rFonts w:eastAsiaTheme="minorEastAsia"/>
          <w:sz w:val="32"/>
          <w:szCs w:val="32"/>
          <w:u w:val="single"/>
        </w:rPr>
        <w:t>Řešení příkladu 2:</w:t>
      </w:r>
    </w:p>
    <w:p w:rsidR="00D323EA" w:rsidRPr="00D323EA" w:rsidRDefault="00D323EA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100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+99∙d</m:t>
          </m:r>
        </m:oMath>
      </m:oMathPara>
    </w:p>
    <w:p w:rsidR="00D323EA" w:rsidRDefault="00D323EA" w:rsidP="00D323EA">
      <w:pPr>
        <w:jc w:val="center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100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=505</m:t>
          </m:r>
        </m:oMath>
      </m:oMathPara>
    </w:p>
    <w:p w:rsidR="00D323EA" w:rsidRDefault="00D323EA" w:rsidP="00D323EA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Stý člen aritmetické posloupnosti má hodnotu </w:t>
      </w:r>
      <m:oMath>
        <m:r>
          <w:rPr>
            <w:rFonts w:ascii="Cambria Math" w:eastAsiaTheme="minorEastAsia" w:hAnsi="Cambria Math"/>
            <w:sz w:val="32"/>
            <w:szCs w:val="32"/>
          </w:rPr>
          <m:t>505.</m:t>
        </m:r>
      </m:oMath>
    </w:p>
    <w:p w:rsidR="00963609" w:rsidRDefault="00963609" w:rsidP="00D323EA">
      <w:pPr>
        <w:jc w:val="center"/>
        <w:rPr>
          <w:rFonts w:eastAsiaTheme="minorEastAsia"/>
          <w:sz w:val="32"/>
          <w:szCs w:val="32"/>
        </w:rPr>
      </w:pPr>
    </w:p>
    <w:p w:rsidR="00C32A83" w:rsidRDefault="00C32A83" w:rsidP="00D323EA">
      <w:pPr>
        <w:jc w:val="center"/>
        <w:rPr>
          <w:rFonts w:eastAsiaTheme="minorEastAsia"/>
          <w:sz w:val="32"/>
          <w:szCs w:val="32"/>
        </w:rPr>
      </w:pPr>
    </w:p>
    <w:p w:rsidR="00C32A83" w:rsidRDefault="00C32A83" w:rsidP="00D323EA">
      <w:pPr>
        <w:jc w:val="center"/>
        <w:rPr>
          <w:rFonts w:eastAsiaTheme="minorEastAsia"/>
          <w:sz w:val="32"/>
          <w:szCs w:val="32"/>
        </w:rPr>
      </w:pPr>
    </w:p>
    <w:p w:rsidR="00C32A83" w:rsidRDefault="00C32A83" w:rsidP="00D323EA">
      <w:pPr>
        <w:jc w:val="center"/>
        <w:rPr>
          <w:rFonts w:eastAsiaTheme="minorEastAsia"/>
          <w:sz w:val="32"/>
          <w:szCs w:val="32"/>
        </w:rPr>
      </w:pPr>
    </w:p>
    <w:p w:rsidR="00963609" w:rsidRPr="00D23E7E" w:rsidRDefault="00963609" w:rsidP="00963609">
      <w:pPr>
        <w:rPr>
          <w:rFonts w:eastAsiaTheme="minorEastAsia"/>
          <w:sz w:val="32"/>
          <w:szCs w:val="32"/>
          <w:u w:val="single"/>
        </w:rPr>
      </w:pPr>
      <w:r w:rsidRPr="00D23E7E">
        <w:rPr>
          <w:rFonts w:eastAsiaTheme="minorEastAsia"/>
          <w:sz w:val="32"/>
          <w:szCs w:val="32"/>
          <w:u w:val="single"/>
        </w:rPr>
        <w:t>Příklad 3:</w:t>
      </w:r>
    </w:p>
    <w:p w:rsidR="00963609" w:rsidRDefault="00963609" w:rsidP="0096360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Dokažte, že v aritmetické posloupnosti platí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sub>
        </m:sSub>
      </m:oMath>
      <w:r>
        <w:rPr>
          <w:rFonts w:eastAsiaTheme="minorEastAsia"/>
          <w:sz w:val="32"/>
          <w:szCs w:val="32"/>
        </w:rPr>
        <w:t>.</w:t>
      </w:r>
    </w:p>
    <w:p w:rsidR="00963609" w:rsidRPr="00D23E7E" w:rsidRDefault="00963609" w:rsidP="00963609">
      <w:pPr>
        <w:rPr>
          <w:rFonts w:eastAsiaTheme="minorEastAsia"/>
          <w:sz w:val="32"/>
          <w:szCs w:val="32"/>
          <w:u w:val="single"/>
        </w:rPr>
      </w:pPr>
      <w:r w:rsidRPr="00D23E7E">
        <w:rPr>
          <w:rFonts w:eastAsiaTheme="minorEastAsia"/>
          <w:sz w:val="32"/>
          <w:szCs w:val="32"/>
          <w:u w:val="single"/>
        </w:rPr>
        <w:t>Řešení příkladu 3:</w:t>
      </w:r>
    </w:p>
    <w:p w:rsidR="00963609" w:rsidRPr="00D23E7E" w:rsidRDefault="00D23E7E" w:rsidP="00963609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+2d+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+10d=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+4d+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+8d</m:t>
          </m:r>
        </m:oMath>
      </m:oMathPara>
    </w:p>
    <w:p w:rsidR="00D23E7E" w:rsidRPr="00D23E7E" w:rsidRDefault="00D23E7E" w:rsidP="00963609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12d=12d</m:t>
          </m:r>
        </m:oMath>
      </m:oMathPara>
    </w:p>
    <w:p w:rsidR="00D23E7E" w:rsidRDefault="00D23E7E" w:rsidP="00D23E7E">
      <w:pPr>
        <w:ind w:left="5664" w:firstLine="708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cbd.</w:t>
      </w:r>
    </w:p>
    <w:p w:rsidR="00D23E7E" w:rsidRDefault="00D23E7E" w:rsidP="00D23E7E">
      <w:pPr>
        <w:ind w:left="5664" w:firstLine="708"/>
        <w:jc w:val="center"/>
        <w:rPr>
          <w:rFonts w:eastAsiaTheme="minorEastAsia"/>
          <w:sz w:val="32"/>
          <w:szCs w:val="32"/>
        </w:rPr>
      </w:pPr>
    </w:p>
    <w:p w:rsidR="00C32A83" w:rsidRDefault="00C32A83" w:rsidP="00D23E7E">
      <w:pPr>
        <w:ind w:left="5664" w:firstLine="708"/>
        <w:jc w:val="center"/>
        <w:rPr>
          <w:rFonts w:eastAsiaTheme="minorEastAsia"/>
          <w:sz w:val="32"/>
          <w:szCs w:val="32"/>
        </w:rPr>
      </w:pPr>
    </w:p>
    <w:p w:rsidR="00C32A83" w:rsidRDefault="00C32A83" w:rsidP="00D23E7E">
      <w:pPr>
        <w:ind w:left="5664" w:firstLine="708"/>
        <w:jc w:val="center"/>
        <w:rPr>
          <w:rFonts w:eastAsiaTheme="minorEastAsia"/>
          <w:sz w:val="32"/>
          <w:szCs w:val="32"/>
        </w:rPr>
      </w:pPr>
    </w:p>
    <w:p w:rsidR="00C32A83" w:rsidRDefault="00C32A83" w:rsidP="00D23E7E">
      <w:pPr>
        <w:ind w:left="5664" w:firstLine="708"/>
        <w:jc w:val="center"/>
        <w:rPr>
          <w:rFonts w:eastAsiaTheme="minorEastAsia"/>
          <w:sz w:val="32"/>
          <w:szCs w:val="32"/>
        </w:rPr>
      </w:pPr>
    </w:p>
    <w:p w:rsidR="00963609" w:rsidRPr="009572D2" w:rsidRDefault="009572D2" w:rsidP="009572D2">
      <w:pPr>
        <w:rPr>
          <w:rFonts w:eastAsiaTheme="minorEastAsia"/>
          <w:sz w:val="32"/>
          <w:szCs w:val="32"/>
          <w:u w:val="single"/>
        </w:rPr>
      </w:pPr>
      <w:r w:rsidRPr="009572D2">
        <w:rPr>
          <w:rFonts w:eastAsiaTheme="minorEastAsia"/>
          <w:sz w:val="32"/>
          <w:szCs w:val="32"/>
          <w:u w:val="single"/>
        </w:rPr>
        <w:lastRenderedPageBreak/>
        <w:t>Příklad 4:</w:t>
      </w:r>
    </w:p>
    <w:p w:rsidR="009572D2" w:rsidRDefault="009572D2" w:rsidP="009572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Určete součet prvních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sudých kladných čísel.</w:t>
      </w:r>
    </w:p>
    <w:p w:rsidR="009572D2" w:rsidRPr="009572D2" w:rsidRDefault="009572D2" w:rsidP="009572D2">
      <w:pPr>
        <w:rPr>
          <w:rFonts w:eastAsiaTheme="minorEastAsia"/>
          <w:sz w:val="32"/>
          <w:szCs w:val="32"/>
          <w:u w:val="single"/>
        </w:rPr>
      </w:pPr>
      <w:r w:rsidRPr="009572D2">
        <w:rPr>
          <w:rFonts w:eastAsiaTheme="minorEastAsia"/>
          <w:sz w:val="32"/>
          <w:szCs w:val="32"/>
          <w:u w:val="single"/>
        </w:rPr>
        <w:t>Řešení příkladu 4:</w:t>
      </w:r>
    </w:p>
    <w:p w:rsidR="009572D2" w:rsidRDefault="009572D2" w:rsidP="009572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Jedná se o součet prvních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členů aritmetické posloupnosti s prvním členem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=2</m:t>
        </m:r>
      </m:oMath>
      <w:r>
        <w:rPr>
          <w:rFonts w:eastAsiaTheme="minorEastAsia"/>
          <w:sz w:val="32"/>
          <w:szCs w:val="32"/>
        </w:rPr>
        <w:t xml:space="preserve"> a diferencí </w:t>
      </w:r>
      <m:oMath>
        <m:r>
          <w:rPr>
            <w:rFonts w:ascii="Cambria Math" w:eastAsiaTheme="minorEastAsia" w:hAnsi="Cambria Math"/>
            <w:sz w:val="32"/>
            <w:szCs w:val="32"/>
          </w:rPr>
          <m:t>d=2</m:t>
        </m:r>
      </m:oMath>
      <w:r>
        <w:rPr>
          <w:rFonts w:eastAsiaTheme="minorEastAsia"/>
          <w:sz w:val="32"/>
          <w:szCs w:val="32"/>
        </w:rPr>
        <w:t>.</w:t>
      </w:r>
    </w:p>
    <w:p w:rsidR="009572D2" w:rsidRPr="009572D2" w:rsidRDefault="009572D2" w:rsidP="009572D2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2+2+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∙2</m:t>
              </m:r>
            </m:e>
          </m:d>
        </m:oMath>
      </m:oMathPara>
    </w:p>
    <w:p w:rsidR="009572D2" w:rsidRPr="009572D2" w:rsidRDefault="009572D2" w:rsidP="009572D2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4+2n-2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2+2n</m:t>
              </m:r>
            </m:e>
          </m:d>
        </m:oMath>
      </m:oMathPara>
    </w:p>
    <w:p w:rsidR="009572D2" w:rsidRPr="009572D2" w:rsidRDefault="009572D2" w:rsidP="009572D2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+n</m:t>
          </m:r>
        </m:oMath>
      </m:oMathPara>
    </w:p>
    <w:p w:rsidR="009572D2" w:rsidRDefault="009572D2" w:rsidP="009572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Součet prvních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s</w:t>
      </w:r>
      <w:r>
        <w:rPr>
          <w:rFonts w:eastAsiaTheme="minorEastAsia"/>
          <w:sz w:val="32"/>
          <w:szCs w:val="32"/>
        </w:rPr>
        <w:t>udých kladných čísel</w:t>
      </w:r>
      <w:r>
        <w:rPr>
          <w:rFonts w:eastAsiaTheme="minorEastAsia"/>
          <w:sz w:val="32"/>
          <w:szCs w:val="32"/>
        </w:rPr>
        <w:t xml:space="preserve"> je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+n</m:t>
        </m:r>
      </m:oMath>
      <w:r>
        <w:rPr>
          <w:rFonts w:eastAsiaTheme="minorEastAsia"/>
          <w:sz w:val="32"/>
          <w:szCs w:val="32"/>
        </w:rPr>
        <w:t>.</w:t>
      </w:r>
    </w:p>
    <w:p w:rsidR="00C35498" w:rsidRDefault="00C35498" w:rsidP="009572D2">
      <w:pPr>
        <w:rPr>
          <w:rFonts w:eastAsiaTheme="minorEastAsia"/>
          <w:sz w:val="32"/>
          <w:szCs w:val="32"/>
        </w:rPr>
      </w:pPr>
    </w:p>
    <w:p w:rsidR="00C32A83" w:rsidRDefault="00C32A83" w:rsidP="009572D2">
      <w:pPr>
        <w:rPr>
          <w:rFonts w:eastAsiaTheme="minorEastAsia"/>
          <w:sz w:val="32"/>
          <w:szCs w:val="32"/>
        </w:rPr>
      </w:pPr>
    </w:p>
    <w:p w:rsidR="00C32A83" w:rsidRDefault="00C32A83" w:rsidP="009572D2">
      <w:pPr>
        <w:rPr>
          <w:rFonts w:eastAsiaTheme="minorEastAsia"/>
          <w:sz w:val="32"/>
          <w:szCs w:val="32"/>
        </w:rPr>
      </w:pPr>
    </w:p>
    <w:p w:rsidR="00C35498" w:rsidRPr="00741018" w:rsidRDefault="00C35498" w:rsidP="009572D2">
      <w:pPr>
        <w:rPr>
          <w:rFonts w:eastAsiaTheme="minorEastAsia"/>
          <w:sz w:val="32"/>
          <w:szCs w:val="32"/>
          <w:u w:val="single"/>
        </w:rPr>
      </w:pPr>
      <w:r w:rsidRPr="00741018">
        <w:rPr>
          <w:rFonts w:eastAsiaTheme="minorEastAsia"/>
          <w:sz w:val="32"/>
          <w:szCs w:val="32"/>
          <w:u w:val="single"/>
        </w:rPr>
        <w:t xml:space="preserve">Příklad </w:t>
      </w:r>
      <w:r w:rsidR="00741018" w:rsidRPr="00741018">
        <w:rPr>
          <w:rFonts w:eastAsiaTheme="minorEastAsia"/>
          <w:sz w:val="32"/>
          <w:szCs w:val="32"/>
          <w:u w:val="single"/>
        </w:rPr>
        <w:t>5</w:t>
      </w:r>
      <w:r w:rsidRPr="00741018">
        <w:rPr>
          <w:rFonts w:eastAsiaTheme="minorEastAsia"/>
          <w:sz w:val="32"/>
          <w:szCs w:val="32"/>
          <w:u w:val="single"/>
        </w:rPr>
        <w:t>:</w:t>
      </w:r>
    </w:p>
    <w:p w:rsidR="009572D2" w:rsidRDefault="00741018" w:rsidP="009572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Velikosti vnitřních úhlů trojúhelníku tvoří tři po sobě jdoucí členy aritmetické posloupnosti. Dokažte, že velikost jednoho z úhlů je </w:t>
      </w:r>
      <m:oMath>
        <m:r>
          <w:rPr>
            <w:rFonts w:ascii="Cambria Math" w:eastAsiaTheme="minorEastAsia" w:hAnsi="Cambria Math"/>
            <w:sz w:val="32"/>
            <w:szCs w:val="32"/>
          </w:rPr>
          <m:t>60°.</m:t>
        </m:r>
      </m:oMath>
    </w:p>
    <w:p w:rsidR="00741018" w:rsidRPr="00741018" w:rsidRDefault="00741018" w:rsidP="009572D2">
      <w:pPr>
        <w:rPr>
          <w:rFonts w:eastAsiaTheme="minorEastAsia"/>
          <w:sz w:val="32"/>
          <w:szCs w:val="32"/>
          <w:u w:val="single"/>
        </w:rPr>
      </w:pPr>
      <w:r w:rsidRPr="00741018">
        <w:rPr>
          <w:rFonts w:eastAsiaTheme="minorEastAsia"/>
          <w:sz w:val="32"/>
          <w:szCs w:val="32"/>
          <w:u w:val="single"/>
        </w:rPr>
        <w:t>Řešení příkladu 5:</w:t>
      </w:r>
    </w:p>
    <w:p w:rsidR="00741018" w:rsidRPr="00741018" w:rsidRDefault="00741018" w:rsidP="009572D2">
      <w:pPr>
        <w:rPr>
          <w:rFonts w:eastAsiaTheme="minorEastAsia"/>
          <w:sz w:val="32"/>
          <w:szCs w:val="32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=180</m:t>
          </m:r>
        </m:oMath>
      </m:oMathPara>
    </w:p>
    <w:p w:rsidR="00741018" w:rsidRPr="00741018" w:rsidRDefault="00741018" w:rsidP="009572D2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3x=180</m:t>
          </m:r>
        </m:oMath>
      </m:oMathPara>
    </w:p>
    <w:p w:rsidR="00741018" w:rsidRPr="00741018" w:rsidRDefault="00741018" w:rsidP="009572D2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x=60</m:t>
          </m:r>
        </m:oMath>
      </m:oMathPara>
    </w:p>
    <w:p w:rsidR="00741018" w:rsidRPr="00741018" w:rsidRDefault="00741018" w:rsidP="00741018">
      <w:pPr>
        <w:ind w:left="7080"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cbd.</w:t>
      </w:r>
    </w:p>
    <w:p w:rsidR="009572D2" w:rsidRPr="009572D2" w:rsidRDefault="009572D2" w:rsidP="009572D2">
      <w:pPr>
        <w:rPr>
          <w:rFonts w:eastAsiaTheme="minorEastAsia"/>
          <w:sz w:val="32"/>
          <w:szCs w:val="32"/>
        </w:rPr>
      </w:pPr>
    </w:p>
    <w:p w:rsidR="001520CF" w:rsidRDefault="001520CF"/>
    <w:p w:rsidR="00C32A83" w:rsidRDefault="00C32A83"/>
    <w:p w:rsidR="001520CF" w:rsidRPr="00EB7392" w:rsidRDefault="001520CF">
      <w:pPr>
        <w:rPr>
          <w:sz w:val="32"/>
          <w:szCs w:val="32"/>
          <w:u w:val="single"/>
        </w:rPr>
      </w:pPr>
      <w:r w:rsidRPr="00EB7392">
        <w:rPr>
          <w:sz w:val="32"/>
          <w:szCs w:val="32"/>
          <w:u w:val="single"/>
        </w:rPr>
        <w:t>Literatura:</w:t>
      </w:r>
    </w:p>
    <w:p w:rsidR="001520CF" w:rsidRPr="00EB7392" w:rsidRDefault="001520CF" w:rsidP="00EB739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B7392"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EB7392" w:rsidRPr="00EB7392" w:rsidRDefault="00EB7392" w:rsidP="00EB739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B7392">
        <w:rPr>
          <w:sz w:val="32"/>
          <w:szCs w:val="32"/>
        </w:rPr>
        <w:t>Smida, Jozef, Božek, Miloš, Odvárko, Oldřich. Sbírka úloh z matematiky pro II. ročník gymnázií. 1. vydání. Praha: SPN, 1986. ISBN 14-629-86.</w:t>
      </w:r>
    </w:p>
    <w:p w:rsidR="00EB7392" w:rsidRDefault="00EB7392" w:rsidP="001520CF">
      <w:pPr>
        <w:rPr>
          <w:sz w:val="32"/>
          <w:szCs w:val="32"/>
        </w:rPr>
      </w:pPr>
    </w:p>
    <w:p w:rsidR="001520CF" w:rsidRDefault="001520CF"/>
    <w:sectPr w:rsidR="001520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CC" w:rsidRDefault="009E21CC" w:rsidP="009E21CC">
      <w:pPr>
        <w:spacing w:after="0" w:line="240" w:lineRule="auto"/>
      </w:pPr>
      <w:r>
        <w:separator/>
      </w:r>
    </w:p>
  </w:endnote>
  <w:endnote w:type="continuationSeparator" w:id="0">
    <w:p w:rsidR="009E21CC" w:rsidRDefault="009E21CC" w:rsidP="009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730552"/>
      <w:docPartObj>
        <w:docPartGallery w:val="Page Numbers (Bottom of Page)"/>
        <w:docPartUnique/>
      </w:docPartObj>
    </w:sdtPr>
    <w:sdtContent>
      <w:p w:rsidR="009E21CC" w:rsidRDefault="009E21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66">
          <w:rPr>
            <w:noProof/>
          </w:rPr>
          <w:t>5</w:t>
        </w:r>
        <w:r>
          <w:fldChar w:fldCharType="end"/>
        </w:r>
      </w:p>
    </w:sdtContent>
  </w:sdt>
  <w:p w:rsidR="009E21CC" w:rsidRDefault="009E2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CC" w:rsidRDefault="009E21CC" w:rsidP="009E21CC">
      <w:pPr>
        <w:spacing w:after="0" w:line="240" w:lineRule="auto"/>
      </w:pPr>
      <w:r>
        <w:separator/>
      </w:r>
    </w:p>
  </w:footnote>
  <w:footnote w:type="continuationSeparator" w:id="0">
    <w:p w:rsidR="009E21CC" w:rsidRDefault="009E21CC" w:rsidP="009E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CC" w:rsidRPr="009E21CC" w:rsidRDefault="009E21CC" w:rsidP="009E21CC">
    <w:pPr>
      <w:pStyle w:val="Zhlav"/>
      <w:jc w:val="right"/>
      <w:rPr>
        <w:i/>
      </w:rPr>
    </w:pPr>
    <w:r w:rsidRPr="009E21CC">
      <w:rPr>
        <w:i/>
      </w:rPr>
      <w:t>Aritmetická posloupnost</w:t>
    </w:r>
  </w:p>
  <w:p w:rsidR="009E21CC" w:rsidRDefault="009E21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5B5"/>
    <w:multiLevelType w:val="hybridMultilevel"/>
    <w:tmpl w:val="CD605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F"/>
    <w:rsid w:val="001520CF"/>
    <w:rsid w:val="00192666"/>
    <w:rsid w:val="0025351C"/>
    <w:rsid w:val="00376422"/>
    <w:rsid w:val="006303C8"/>
    <w:rsid w:val="00741018"/>
    <w:rsid w:val="009572D2"/>
    <w:rsid w:val="00963609"/>
    <w:rsid w:val="00974C7F"/>
    <w:rsid w:val="009E21CC"/>
    <w:rsid w:val="00A25D7E"/>
    <w:rsid w:val="00C157C6"/>
    <w:rsid w:val="00C32A83"/>
    <w:rsid w:val="00C35498"/>
    <w:rsid w:val="00D23E7E"/>
    <w:rsid w:val="00D323EA"/>
    <w:rsid w:val="00D77B60"/>
    <w:rsid w:val="00DD660A"/>
    <w:rsid w:val="00EB7392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73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660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E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1CC"/>
  </w:style>
  <w:style w:type="paragraph" w:styleId="Zpat">
    <w:name w:val="footer"/>
    <w:basedOn w:val="Normln"/>
    <w:link w:val="ZpatChar"/>
    <w:uiPriority w:val="99"/>
    <w:unhideWhenUsed/>
    <w:rsid w:val="009E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73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660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E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1CC"/>
  </w:style>
  <w:style w:type="paragraph" w:styleId="Zpat">
    <w:name w:val="footer"/>
    <w:basedOn w:val="Normln"/>
    <w:link w:val="ZpatChar"/>
    <w:uiPriority w:val="99"/>
    <w:unhideWhenUsed/>
    <w:rsid w:val="009E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8575">
              <a:noFill/>
            </a:ln>
          </c:spPr>
          <c:xVal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030336"/>
        <c:axId val="121544064"/>
      </c:scatterChart>
      <c:valAx>
        <c:axId val="12203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544064"/>
        <c:crosses val="autoZero"/>
        <c:crossBetween val="midCat"/>
      </c:valAx>
      <c:valAx>
        <c:axId val="12154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303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11636045494313E-2"/>
          <c:y val="4.4057617797775277E-2"/>
          <c:w val="0.9133315106445028"/>
          <c:h val="0.91188476440444943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8575">
              <a:noFill/>
            </a:ln>
          </c:spPr>
          <c:xVal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-1</c:v>
                </c:pt>
                <c:pt idx="3">
                  <c:v>-4</c:v>
                </c:pt>
                <c:pt idx="4">
                  <c:v>-7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105856"/>
        <c:axId val="216673280"/>
      </c:scatterChart>
      <c:valAx>
        <c:axId val="381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673280"/>
        <c:crosses val="autoZero"/>
        <c:crossBetween val="midCat"/>
      </c:valAx>
      <c:valAx>
        <c:axId val="21667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058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C3"/>
    <w:rsid w:val="001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4AC3"/>
    <w:rPr>
      <w:color w:val="808080"/>
    </w:rPr>
  </w:style>
  <w:style w:type="paragraph" w:customStyle="1" w:styleId="3036E48A0D1546618E74698E65E594C1">
    <w:name w:val="3036E48A0D1546618E74698E65E594C1"/>
    <w:rsid w:val="00174A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4AC3"/>
    <w:rPr>
      <w:color w:val="808080"/>
    </w:rPr>
  </w:style>
  <w:style w:type="paragraph" w:customStyle="1" w:styleId="3036E48A0D1546618E74698E65E594C1">
    <w:name w:val="3036E48A0D1546618E74698E65E594C1"/>
    <w:rsid w:val="00174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2014-03-02T15:06:00Z</dcterms:created>
  <dcterms:modified xsi:type="dcterms:W3CDTF">2014-03-02T15:06:00Z</dcterms:modified>
</cp:coreProperties>
</file>