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AB" w:rsidRDefault="009146AB" w:rsidP="002B07AD">
      <w:pPr>
        <w:contextualSpacing/>
        <w:jc w:val="center"/>
        <w:rPr>
          <w:b/>
          <w:smallCaps/>
          <w:sz w:val="24"/>
          <w:szCs w:val="24"/>
        </w:rPr>
      </w:pPr>
      <w:r>
        <w:rPr>
          <w:b/>
          <w:smallCaps/>
          <w:noProof/>
          <w:sz w:val="24"/>
          <w:szCs w:val="24"/>
          <w:lang w:eastAsia="cs-CZ"/>
        </w:rPr>
        <w:drawing>
          <wp:inline distT="0" distB="0" distL="0" distR="0">
            <wp:extent cx="8848725" cy="5038725"/>
            <wp:effectExtent l="19050" t="0" r="9525" b="0"/>
            <wp:docPr id="7" name="obrázek 7" descr="C:\Users\Uzivatel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zivatel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6AB" w:rsidRDefault="009146AB">
      <w:pPr>
        <w:spacing w:after="0" w:line="240" w:lineRule="auto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br w:type="page"/>
      </w:r>
    </w:p>
    <w:p w:rsidR="009146AB" w:rsidRDefault="009146AB" w:rsidP="002B07AD">
      <w:pPr>
        <w:contextualSpacing/>
        <w:jc w:val="center"/>
        <w:rPr>
          <w:b/>
          <w:smallCaps/>
          <w:sz w:val="24"/>
          <w:szCs w:val="24"/>
        </w:rPr>
        <w:sectPr w:rsidR="009146AB" w:rsidSect="009146A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77A20" w:rsidRDefault="0057537D" w:rsidP="002B07AD">
      <w:pPr>
        <w:contextualSpacing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lastRenderedPageBreak/>
        <w:t>baroko</w:t>
      </w:r>
    </w:p>
    <w:p w:rsidR="0057537D" w:rsidRDefault="0057537D" w:rsidP="002B07AD">
      <w:pPr>
        <w:contextualSpacing/>
        <w:rPr>
          <w:szCs w:val="24"/>
        </w:rPr>
      </w:pPr>
      <w:r>
        <w:rPr>
          <w:szCs w:val="24"/>
        </w:rPr>
        <w:t>* …………………… v Itálii a Španělku, u nás se rozvíjí v 17. st., tato doba (po 30leté válce) bývala např. Jiráskem označována jako …………………………</w:t>
      </w:r>
      <w:proofErr w:type="gramStart"/>
      <w:r>
        <w:rPr>
          <w:szCs w:val="24"/>
        </w:rPr>
        <w:t>…..</w:t>
      </w:r>
      <w:proofErr w:type="gramEnd"/>
    </w:p>
    <w:p w:rsidR="0057537D" w:rsidRDefault="0057537D" w:rsidP="002B07AD">
      <w:pPr>
        <w:contextualSpacing/>
        <w:rPr>
          <w:i/>
          <w:szCs w:val="24"/>
        </w:rPr>
      </w:pPr>
      <w:r>
        <w:rPr>
          <w:szCs w:val="24"/>
        </w:rPr>
        <w:t xml:space="preserve">- </w:t>
      </w:r>
      <w:r>
        <w:rPr>
          <w:i/>
          <w:szCs w:val="24"/>
        </w:rPr>
        <w:t>hlubší zamyšlení nad ……………………………………………</w:t>
      </w:r>
      <w:proofErr w:type="gramStart"/>
      <w:r>
        <w:rPr>
          <w:i/>
          <w:szCs w:val="24"/>
        </w:rPr>
        <w:t>…..</w:t>
      </w:r>
      <w:proofErr w:type="gramEnd"/>
    </w:p>
    <w:p w:rsidR="0057537D" w:rsidRDefault="0057537D" w:rsidP="002B07AD">
      <w:pPr>
        <w:contextualSpacing/>
        <w:rPr>
          <w:szCs w:val="24"/>
        </w:rPr>
      </w:pPr>
      <w:r>
        <w:rPr>
          <w:szCs w:val="24"/>
        </w:rPr>
        <w:t>- umění je pevně spjato s …………………………………</w:t>
      </w:r>
      <w:r w:rsidR="002B07AD">
        <w:rPr>
          <w:szCs w:val="24"/>
        </w:rPr>
        <w:t>…</w:t>
      </w:r>
      <w:proofErr w:type="gramStart"/>
      <w:r w:rsidR="002B07AD">
        <w:rPr>
          <w:szCs w:val="24"/>
        </w:rPr>
        <w:t>…..</w:t>
      </w:r>
      <w:r>
        <w:rPr>
          <w:szCs w:val="24"/>
        </w:rPr>
        <w:t>, rozvíjí</w:t>
      </w:r>
      <w:proofErr w:type="gramEnd"/>
      <w:r>
        <w:rPr>
          <w:szCs w:val="24"/>
        </w:rPr>
        <w:t xml:space="preserve"> se lidová slovesnost (písně, balady atd.), díky níž dál žije ……</w:t>
      </w:r>
      <w:r w:rsidR="002B07AD">
        <w:rPr>
          <w:szCs w:val="24"/>
        </w:rPr>
        <w:t>…………………..</w:t>
      </w:r>
      <w:r>
        <w:rPr>
          <w:szCs w:val="24"/>
        </w:rPr>
        <w:t>, kromě ní můžeme literaturu rozdělit na:</w:t>
      </w:r>
    </w:p>
    <w:p w:rsidR="0057537D" w:rsidRDefault="0057537D" w:rsidP="002B07AD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oficiální – píší ji přívrženci ……………………………………………………………</w:t>
      </w:r>
    </w:p>
    <w:p w:rsidR="0057537D" w:rsidRDefault="0057537D" w:rsidP="002B07AD">
      <w:pPr>
        <w:pStyle w:val="Odstavecseseznamem"/>
        <w:rPr>
          <w:szCs w:val="24"/>
        </w:rPr>
      </w:pPr>
      <w:r>
        <w:rPr>
          <w:szCs w:val="24"/>
        </w:rPr>
        <w:t>nebo jezuité, ti pomohli rozvoji ………………………………………………….</w:t>
      </w:r>
    </w:p>
    <w:p w:rsidR="0057537D" w:rsidRDefault="0057537D" w:rsidP="002B07AD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………………………………………. – psána v zahraničí, např. Komenským</w:t>
      </w:r>
    </w:p>
    <w:p w:rsidR="002B07AD" w:rsidRDefault="0057537D" w:rsidP="002B07AD">
      <w:pPr>
        <w:contextualSpacing/>
        <w:rPr>
          <w:szCs w:val="24"/>
        </w:rPr>
      </w:pPr>
      <w:r>
        <w:rPr>
          <w:szCs w:val="24"/>
        </w:rPr>
        <w:t xml:space="preserve">- znovu se stávají oblíbenými středověké žánry: </w:t>
      </w:r>
    </w:p>
    <w:p w:rsidR="002B07AD" w:rsidRDefault="002B07AD" w:rsidP="002B07AD">
      <w:pPr>
        <w:contextualSpacing/>
        <w:rPr>
          <w:szCs w:val="24"/>
        </w:rPr>
      </w:pPr>
    </w:p>
    <w:p w:rsidR="0057537D" w:rsidRDefault="0057537D" w:rsidP="002B07AD">
      <w:pPr>
        <w:contextualSpacing/>
        <w:rPr>
          <w:szCs w:val="24"/>
        </w:rPr>
      </w:pPr>
      <w:r>
        <w:rPr>
          <w:szCs w:val="24"/>
        </w:rPr>
        <w:t xml:space="preserve">- znaky: vyumělkovanost, neskutečnost (Bůh sestupuje mezi lidi, vždy je tu kladná a záporná postava), prožívání citů, široká slovní zásoba, </w:t>
      </w:r>
      <w:proofErr w:type="spellStart"/>
      <w:r>
        <w:rPr>
          <w:szCs w:val="24"/>
        </w:rPr>
        <w:t>nábož</w:t>
      </w:r>
      <w:proofErr w:type="spellEnd"/>
      <w:r>
        <w:rPr>
          <w:szCs w:val="24"/>
        </w:rPr>
        <w:t>. motivy</w:t>
      </w:r>
      <w:r w:rsidR="002B07AD">
        <w:rPr>
          <w:szCs w:val="24"/>
        </w:rPr>
        <w:t>, ……………………………</w:t>
      </w:r>
      <w:proofErr w:type="gramStart"/>
      <w:r w:rsidR="002B07AD">
        <w:rPr>
          <w:szCs w:val="24"/>
        </w:rPr>
        <w:t>….. = syrovost</w:t>
      </w:r>
      <w:proofErr w:type="gramEnd"/>
      <w:r w:rsidR="002B07AD">
        <w:rPr>
          <w:szCs w:val="24"/>
        </w:rPr>
        <w:t>, krvavost</w:t>
      </w:r>
    </w:p>
    <w:p w:rsidR="002B07AD" w:rsidRDefault="002B07AD" w:rsidP="002B07AD">
      <w:pPr>
        <w:contextualSpacing/>
        <w:rPr>
          <w:szCs w:val="24"/>
        </w:rPr>
      </w:pPr>
      <w:r>
        <w:rPr>
          <w:szCs w:val="24"/>
        </w:rPr>
        <w:t>- ostatní: mohutné stavby s ………………………………………………………</w:t>
      </w:r>
    </w:p>
    <w:p w:rsidR="002B07AD" w:rsidRDefault="002B07AD" w:rsidP="002B07AD">
      <w:pPr>
        <w:tabs>
          <w:tab w:val="left" w:pos="851"/>
        </w:tabs>
        <w:contextualSpacing/>
        <w:rPr>
          <w:szCs w:val="24"/>
        </w:rPr>
      </w:pPr>
      <w:r>
        <w:rPr>
          <w:szCs w:val="24"/>
        </w:rPr>
        <w:tab/>
        <w:t>boží muka, kašny, měšťanské domy, sloupy, sochy v …………………</w:t>
      </w:r>
    </w:p>
    <w:p w:rsidR="002B07AD" w:rsidRDefault="002B07AD" w:rsidP="002B07AD">
      <w:pPr>
        <w:tabs>
          <w:tab w:val="left" w:pos="851"/>
        </w:tabs>
        <w:contextualSpacing/>
        <w:rPr>
          <w:szCs w:val="24"/>
        </w:rPr>
      </w:pPr>
      <w:r>
        <w:rPr>
          <w:szCs w:val="24"/>
        </w:rPr>
        <w:t>- autoři:</w:t>
      </w:r>
    </w:p>
    <w:p w:rsidR="002B07AD" w:rsidRDefault="002B07AD" w:rsidP="002B07AD">
      <w:pPr>
        <w:pStyle w:val="Odstavecseseznamem"/>
        <w:numPr>
          <w:ilvl w:val="0"/>
          <w:numId w:val="2"/>
        </w:numPr>
        <w:tabs>
          <w:tab w:val="left" w:pos="851"/>
        </w:tabs>
        <w:rPr>
          <w:szCs w:val="24"/>
        </w:rPr>
      </w:pPr>
      <w:proofErr w:type="spellStart"/>
      <w:r>
        <w:rPr>
          <w:szCs w:val="24"/>
        </w:rPr>
        <w:t>Pedro</w:t>
      </w:r>
      <w:proofErr w:type="spellEnd"/>
      <w:r>
        <w:rPr>
          <w:szCs w:val="24"/>
        </w:rPr>
        <w:t xml:space="preserve"> </w:t>
      </w:r>
      <w:proofErr w:type="spellStart"/>
      <w:r w:rsidRPr="002B07AD">
        <w:rPr>
          <w:b/>
          <w:szCs w:val="24"/>
        </w:rPr>
        <w:t>Calderón</w:t>
      </w:r>
      <w:proofErr w:type="spellEnd"/>
      <w:r>
        <w:rPr>
          <w:szCs w:val="24"/>
        </w:rPr>
        <w:t xml:space="preserve"> de la </w:t>
      </w:r>
      <w:proofErr w:type="spellStart"/>
      <w:r>
        <w:rPr>
          <w:szCs w:val="24"/>
        </w:rPr>
        <w:t>Barca</w:t>
      </w:r>
      <w:proofErr w:type="spellEnd"/>
      <w:r>
        <w:rPr>
          <w:szCs w:val="24"/>
        </w:rPr>
        <w:t xml:space="preserve"> - …………………………………… (filozof. </w:t>
      </w:r>
      <w:proofErr w:type="gramStart"/>
      <w:r>
        <w:rPr>
          <w:szCs w:val="24"/>
        </w:rPr>
        <w:t>hra</w:t>
      </w:r>
      <w:proofErr w:type="gramEnd"/>
      <w:r>
        <w:rPr>
          <w:szCs w:val="24"/>
        </w:rPr>
        <w:t>)</w:t>
      </w:r>
    </w:p>
    <w:p w:rsidR="002B07AD" w:rsidRDefault="002B07AD" w:rsidP="002B07AD">
      <w:pPr>
        <w:pStyle w:val="Odstavecseseznamem"/>
        <w:numPr>
          <w:ilvl w:val="0"/>
          <w:numId w:val="2"/>
        </w:numPr>
        <w:tabs>
          <w:tab w:val="left" w:pos="851"/>
        </w:tabs>
        <w:rPr>
          <w:szCs w:val="24"/>
        </w:rPr>
      </w:pPr>
      <w:r>
        <w:rPr>
          <w:szCs w:val="24"/>
        </w:rPr>
        <w:t xml:space="preserve">Hans </w:t>
      </w:r>
      <w:proofErr w:type="spellStart"/>
      <w:r>
        <w:rPr>
          <w:szCs w:val="24"/>
        </w:rPr>
        <w:t>Jacob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Christoffel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Grimmelshausen</w:t>
      </w:r>
      <w:proofErr w:type="spellEnd"/>
      <w:r>
        <w:rPr>
          <w:szCs w:val="24"/>
        </w:rPr>
        <w:t xml:space="preserve"> – román o 30l. válce</w:t>
      </w:r>
    </w:p>
    <w:p w:rsidR="007B26AF" w:rsidRDefault="00790D8E" w:rsidP="007B26AF">
      <w:pPr>
        <w:pStyle w:val="Odstavecseseznamem"/>
        <w:numPr>
          <w:ilvl w:val="0"/>
          <w:numId w:val="2"/>
        </w:numPr>
        <w:tabs>
          <w:tab w:val="left" w:pos="851"/>
        </w:tabs>
        <w:rPr>
          <w:szCs w:val="24"/>
        </w:rPr>
      </w:pPr>
      <w:r>
        <w:rPr>
          <w:noProof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.6pt;margin-top:38.9pt;width:348pt;height:0;z-index:251658240" o:connectortype="straight"/>
        </w:pict>
      </w:r>
      <w:r w:rsidR="002B07AD">
        <w:rPr>
          <w:szCs w:val="24"/>
        </w:rPr>
        <w:t xml:space="preserve">………………………………. – </w:t>
      </w:r>
      <w:r w:rsidR="002B07AD" w:rsidRPr="002B07AD">
        <w:rPr>
          <w:b/>
          <w:szCs w:val="24"/>
        </w:rPr>
        <w:t>Ztracený ráj</w:t>
      </w:r>
      <w:r w:rsidR="002B07AD">
        <w:rPr>
          <w:szCs w:val="24"/>
        </w:rPr>
        <w:t xml:space="preserve"> (duchovní epos na motivy Adama a Evy)</w:t>
      </w:r>
    </w:p>
    <w:p w:rsidR="007B26AF" w:rsidRPr="007B26AF" w:rsidRDefault="007B26AF" w:rsidP="007B26AF">
      <w:pPr>
        <w:tabs>
          <w:tab w:val="left" w:pos="851"/>
        </w:tabs>
        <w:rPr>
          <w:szCs w:val="24"/>
        </w:rPr>
      </w:pPr>
      <w:r>
        <w:rPr>
          <w:szCs w:val="24"/>
        </w:rPr>
        <w:t>Doplň tabulku:</w:t>
      </w:r>
    </w:p>
    <w:tbl>
      <w:tblPr>
        <w:tblW w:w="0" w:type="auto"/>
        <w:tblBorders>
          <w:top w:val="single" w:sz="8" w:space="0" w:color="F79646"/>
          <w:bottom w:val="single" w:sz="8" w:space="0" w:color="F79646"/>
        </w:tblBorders>
        <w:tblLook w:val="04A0"/>
      </w:tblPr>
      <w:tblGrid>
        <w:gridCol w:w="953"/>
        <w:gridCol w:w="1156"/>
        <w:gridCol w:w="1174"/>
        <w:gridCol w:w="996"/>
        <w:gridCol w:w="1306"/>
        <w:gridCol w:w="1278"/>
      </w:tblGrid>
      <w:tr w:rsidR="00705288" w:rsidRPr="00B94096" w:rsidTr="00B94096">
        <w:tc>
          <w:tcPr>
            <w:tcW w:w="1131" w:type="dxa"/>
            <w:tcBorders>
              <w:top w:val="nil"/>
              <w:bottom w:val="single" w:sz="8" w:space="0" w:color="F79646" w:themeColor="accent6"/>
            </w:tcBorders>
          </w:tcPr>
          <w:p w:rsidR="007B26AF" w:rsidRPr="00B94096" w:rsidRDefault="007B26AF" w:rsidP="00B94096">
            <w:pPr>
              <w:tabs>
                <w:tab w:val="left" w:pos="851"/>
              </w:tabs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color w:val="000000"/>
                <w:szCs w:val="24"/>
              </w:rPr>
            </w:pPr>
            <w:r w:rsidRPr="00B94096">
              <w:rPr>
                <w:rFonts w:asciiTheme="majorHAnsi" w:eastAsiaTheme="majorEastAsia" w:hAnsiTheme="majorHAnsi" w:cstheme="majorBidi"/>
                <w:bCs/>
                <w:color w:val="000000"/>
                <w:szCs w:val="24"/>
              </w:rPr>
              <w:t>antika</w:t>
            </w:r>
          </w:p>
        </w:tc>
        <w:tc>
          <w:tcPr>
            <w:tcW w:w="1131" w:type="dxa"/>
            <w:tcBorders>
              <w:top w:val="nil"/>
              <w:bottom w:val="single" w:sz="8" w:space="0" w:color="F79646" w:themeColor="accent6"/>
            </w:tcBorders>
          </w:tcPr>
          <w:p w:rsidR="007B26AF" w:rsidRPr="00B94096" w:rsidRDefault="007B26AF" w:rsidP="00B94096">
            <w:pPr>
              <w:tabs>
                <w:tab w:val="left" w:pos="851"/>
              </w:tabs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szCs w:val="24"/>
              </w:rPr>
            </w:pPr>
            <w:r w:rsidRPr="00B94096">
              <w:rPr>
                <w:rFonts w:asciiTheme="majorHAnsi" w:eastAsiaTheme="majorEastAsia" w:hAnsiTheme="majorHAnsi" w:cstheme="majorBidi"/>
                <w:color w:val="000000"/>
                <w:szCs w:val="24"/>
              </w:rPr>
              <w:t>středověk</w:t>
            </w:r>
          </w:p>
        </w:tc>
        <w:tc>
          <w:tcPr>
            <w:tcW w:w="1131" w:type="dxa"/>
            <w:tcBorders>
              <w:top w:val="nil"/>
              <w:bottom w:val="single" w:sz="8" w:space="0" w:color="F79646" w:themeColor="accent6"/>
            </w:tcBorders>
          </w:tcPr>
          <w:p w:rsidR="007B26AF" w:rsidRPr="00B94096" w:rsidRDefault="007B26AF" w:rsidP="00B94096">
            <w:pPr>
              <w:tabs>
                <w:tab w:val="left" w:pos="851"/>
              </w:tabs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szCs w:val="24"/>
              </w:rPr>
            </w:pPr>
            <w:r w:rsidRPr="00B94096">
              <w:rPr>
                <w:rFonts w:asciiTheme="majorHAnsi" w:eastAsiaTheme="majorEastAsia" w:hAnsiTheme="majorHAnsi" w:cstheme="majorBidi"/>
                <w:color w:val="000000"/>
                <w:szCs w:val="24"/>
              </w:rPr>
              <w:t>renesance</w:t>
            </w:r>
          </w:p>
        </w:tc>
        <w:tc>
          <w:tcPr>
            <w:tcW w:w="1131" w:type="dxa"/>
            <w:tcBorders>
              <w:top w:val="nil"/>
              <w:bottom w:val="single" w:sz="8" w:space="0" w:color="F79646" w:themeColor="accent6"/>
            </w:tcBorders>
          </w:tcPr>
          <w:p w:rsidR="007B26AF" w:rsidRPr="00B94096" w:rsidRDefault="007B26AF" w:rsidP="00B94096">
            <w:pPr>
              <w:tabs>
                <w:tab w:val="left" w:pos="851"/>
              </w:tabs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szCs w:val="24"/>
              </w:rPr>
            </w:pPr>
            <w:r w:rsidRPr="00B94096">
              <w:rPr>
                <w:rFonts w:asciiTheme="majorHAnsi" w:eastAsiaTheme="majorEastAsia" w:hAnsiTheme="majorHAnsi" w:cstheme="majorBidi"/>
                <w:color w:val="000000"/>
                <w:szCs w:val="24"/>
              </w:rPr>
              <w:t>baroko</w:t>
            </w:r>
          </w:p>
        </w:tc>
        <w:tc>
          <w:tcPr>
            <w:tcW w:w="1132" w:type="dxa"/>
            <w:tcBorders>
              <w:top w:val="nil"/>
              <w:bottom w:val="single" w:sz="8" w:space="0" w:color="F79646" w:themeColor="accent6"/>
            </w:tcBorders>
          </w:tcPr>
          <w:p w:rsidR="007B26AF" w:rsidRPr="00B94096" w:rsidRDefault="007B26AF" w:rsidP="00B94096">
            <w:pPr>
              <w:tabs>
                <w:tab w:val="left" w:pos="851"/>
              </w:tabs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szCs w:val="24"/>
              </w:rPr>
            </w:pPr>
            <w:r w:rsidRPr="00B94096">
              <w:rPr>
                <w:rFonts w:asciiTheme="majorHAnsi" w:eastAsiaTheme="majorEastAsia" w:hAnsiTheme="majorHAnsi" w:cstheme="majorBidi"/>
                <w:color w:val="000000"/>
                <w:szCs w:val="24"/>
              </w:rPr>
              <w:t>klasicismus</w:t>
            </w:r>
          </w:p>
        </w:tc>
        <w:tc>
          <w:tcPr>
            <w:tcW w:w="1132" w:type="dxa"/>
            <w:tcBorders>
              <w:top w:val="nil"/>
              <w:bottom w:val="single" w:sz="8" w:space="0" w:color="F79646" w:themeColor="accent6"/>
            </w:tcBorders>
          </w:tcPr>
          <w:p w:rsidR="007B26AF" w:rsidRPr="00B94096" w:rsidRDefault="007B26AF" w:rsidP="00B94096">
            <w:pPr>
              <w:tabs>
                <w:tab w:val="left" w:pos="851"/>
              </w:tabs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szCs w:val="24"/>
              </w:rPr>
            </w:pPr>
            <w:proofErr w:type="spellStart"/>
            <w:r w:rsidRPr="00B94096">
              <w:rPr>
                <w:rFonts w:asciiTheme="majorHAnsi" w:eastAsiaTheme="majorEastAsia" w:hAnsiTheme="majorHAnsi" w:cstheme="majorBidi"/>
                <w:color w:val="000000"/>
                <w:szCs w:val="24"/>
              </w:rPr>
              <w:t>preromant</w:t>
            </w:r>
            <w:proofErr w:type="spellEnd"/>
            <w:r w:rsidRPr="00B94096">
              <w:rPr>
                <w:rFonts w:asciiTheme="majorHAnsi" w:eastAsiaTheme="majorEastAsia" w:hAnsiTheme="majorHAnsi" w:cstheme="majorBidi"/>
                <w:color w:val="000000"/>
                <w:szCs w:val="24"/>
              </w:rPr>
              <w:t>.</w:t>
            </w:r>
          </w:p>
        </w:tc>
      </w:tr>
      <w:tr w:rsidR="00705288" w:rsidRPr="00B94096" w:rsidTr="00B94096">
        <w:tc>
          <w:tcPr>
            <w:tcW w:w="1131" w:type="dxa"/>
            <w:shd w:val="clear" w:color="auto" w:fill="FDE4D0" w:themeFill="accent6" w:themeFillTint="3F"/>
          </w:tcPr>
          <w:p w:rsidR="007B26AF" w:rsidRPr="00B94096" w:rsidRDefault="007B26AF" w:rsidP="00B94096">
            <w:pPr>
              <w:tabs>
                <w:tab w:val="left" w:pos="851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Cs w:val="24"/>
              </w:rPr>
            </w:pPr>
            <w:r w:rsidRPr="00B94096">
              <w:rPr>
                <w:rFonts w:asciiTheme="minorHAnsi" w:eastAsiaTheme="minorHAnsi" w:hAnsiTheme="minorHAnsi" w:cstheme="minorBidi"/>
                <w:bCs/>
                <w:color w:val="000000"/>
                <w:szCs w:val="24"/>
              </w:rPr>
              <w:t>rozum</w:t>
            </w:r>
          </w:p>
        </w:tc>
        <w:tc>
          <w:tcPr>
            <w:tcW w:w="1131" w:type="dxa"/>
            <w:shd w:val="clear" w:color="auto" w:fill="FDE4D0" w:themeFill="accent6" w:themeFillTint="3F"/>
          </w:tcPr>
          <w:p w:rsidR="007B26AF" w:rsidRPr="00B94096" w:rsidRDefault="007B26AF" w:rsidP="00B9409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Cs w:val="24"/>
              </w:rPr>
            </w:pPr>
            <w:r w:rsidRPr="00B94096">
              <w:rPr>
                <w:rFonts w:asciiTheme="minorHAnsi" w:eastAsiaTheme="minorHAnsi" w:hAnsiTheme="minorHAnsi" w:cstheme="minorBidi"/>
                <w:color w:val="000000"/>
                <w:szCs w:val="24"/>
              </w:rPr>
              <w:t>city</w:t>
            </w:r>
          </w:p>
        </w:tc>
        <w:tc>
          <w:tcPr>
            <w:tcW w:w="1131" w:type="dxa"/>
            <w:shd w:val="clear" w:color="auto" w:fill="FDE4D0" w:themeFill="accent6" w:themeFillTint="3F"/>
          </w:tcPr>
          <w:p w:rsidR="007B26AF" w:rsidRPr="00B94096" w:rsidRDefault="007B26AF" w:rsidP="00B94096">
            <w:pPr>
              <w:tabs>
                <w:tab w:val="left" w:pos="851"/>
              </w:tabs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Cs w:val="24"/>
              </w:rPr>
            </w:pPr>
          </w:p>
        </w:tc>
        <w:tc>
          <w:tcPr>
            <w:tcW w:w="1131" w:type="dxa"/>
            <w:shd w:val="clear" w:color="auto" w:fill="FDE4D0" w:themeFill="accent6" w:themeFillTint="3F"/>
          </w:tcPr>
          <w:p w:rsidR="007B26AF" w:rsidRPr="00B94096" w:rsidRDefault="007B26AF" w:rsidP="00B94096">
            <w:pPr>
              <w:tabs>
                <w:tab w:val="left" w:pos="851"/>
              </w:tabs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Cs w:val="24"/>
              </w:rPr>
            </w:pPr>
          </w:p>
        </w:tc>
        <w:tc>
          <w:tcPr>
            <w:tcW w:w="1132" w:type="dxa"/>
            <w:shd w:val="clear" w:color="auto" w:fill="FDE4D0" w:themeFill="accent6" w:themeFillTint="3F"/>
          </w:tcPr>
          <w:p w:rsidR="007B26AF" w:rsidRPr="00B94096" w:rsidRDefault="007B26AF" w:rsidP="00B94096">
            <w:pPr>
              <w:tabs>
                <w:tab w:val="left" w:pos="851"/>
              </w:tabs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Cs w:val="24"/>
              </w:rPr>
            </w:pPr>
          </w:p>
        </w:tc>
        <w:tc>
          <w:tcPr>
            <w:tcW w:w="1132" w:type="dxa"/>
            <w:shd w:val="clear" w:color="auto" w:fill="FDE4D0" w:themeFill="accent6" w:themeFillTint="3F"/>
          </w:tcPr>
          <w:p w:rsidR="007B26AF" w:rsidRPr="00B94096" w:rsidRDefault="007B26AF" w:rsidP="00B94096">
            <w:pPr>
              <w:tabs>
                <w:tab w:val="left" w:pos="851"/>
              </w:tabs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Cs w:val="24"/>
              </w:rPr>
            </w:pPr>
          </w:p>
        </w:tc>
      </w:tr>
    </w:tbl>
    <w:p w:rsidR="002B07AD" w:rsidRDefault="002B07AD" w:rsidP="002B07AD">
      <w:pPr>
        <w:tabs>
          <w:tab w:val="left" w:pos="851"/>
        </w:tabs>
        <w:rPr>
          <w:szCs w:val="24"/>
        </w:rPr>
      </w:pPr>
    </w:p>
    <w:p w:rsidR="002B07AD" w:rsidRDefault="002B07AD" w:rsidP="007B26AF">
      <w:pPr>
        <w:tabs>
          <w:tab w:val="left" w:pos="851"/>
        </w:tabs>
        <w:contextualSpacing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lastRenderedPageBreak/>
        <w:t>klasicismus</w:t>
      </w:r>
    </w:p>
    <w:p w:rsidR="002B07AD" w:rsidRDefault="002B07AD" w:rsidP="002B07AD">
      <w:pPr>
        <w:tabs>
          <w:tab w:val="left" w:pos="851"/>
        </w:tabs>
        <w:contextualSpacing/>
        <w:rPr>
          <w:szCs w:val="24"/>
        </w:rPr>
      </w:pPr>
      <w:r>
        <w:rPr>
          <w:smallCaps/>
          <w:sz w:val="24"/>
          <w:szCs w:val="24"/>
        </w:rPr>
        <w:t xml:space="preserve">- </w:t>
      </w:r>
      <w:r>
        <w:rPr>
          <w:szCs w:val="24"/>
        </w:rPr>
        <w:t>18. století</w:t>
      </w:r>
      <w:r w:rsidR="007B6E4D">
        <w:rPr>
          <w:szCs w:val="24"/>
        </w:rPr>
        <w:t xml:space="preserve"> především </w:t>
      </w:r>
      <w:proofErr w:type="gramStart"/>
      <w:r w:rsidR="007B6E4D">
        <w:rPr>
          <w:szCs w:val="24"/>
        </w:rPr>
        <w:t>ve</w:t>
      </w:r>
      <w:proofErr w:type="gramEnd"/>
      <w:r w:rsidR="007B6E4D">
        <w:rPr>
          <w:szCs w:val="24"/>
        </w:rPr>
        <w:t xml:space="preserve"> ……………………………….</w:t>
      </w:r>
    </w:p>
    <w:p w:rsidR="007B6E4D" w:rsidRDefault="007B6E4D" w:rsidP="002B07AD">
      <w:pPr>
        <w:tabs>
          <w:tab w:val="left" w:pos="851"/>
        </w:tabs>
        <w:contextualSpacing/>
        <w:rPr>
          <w:szCs w:val="24"/>
        </w:rPr>
      </w:pPr>
      <w:r>
        <w:rPr>
          <w:szCs w:val="24"/>
        </w:rPr>
        <w:t>- znovu zdůrazňován rozum, tentokrát ve spojení s ………………………, všichni se měli podřídit době a zákonům</w:t>
      </w:r>
    </w:p>
    <w:p w:rsidR="007B6E4D" w:rsidRDefault="007B6E4D" w:rsidP="002B07AD">
      <w:pPr>
        <w:tabs>
          <w:tab w:val="left" w:pos="851"/>
        </w:tabs>
        <w:contextualSpacing/>
        <w:rPr>
          <w:szCs w:val="24"/>
        </w:rPr>
      </w:pPr>
      <w:r>
        <w:rPr>
          <w:szCs w:val="24"/>
        </w:rPr>
        <w:t>- návrat k antice, dodržování pravidel tehdy předepsaných pro literaturu</w:t>
      </w:r>
    </w:p>
    <w:p w:rsidR="007B6E4D" w:rsidRDefault="007B6E4D" w:rsidP="002B07AD">
      <w:pPr>
        <w:tabs>
          <w:tab w:val="left" w:pos="851"/>
        </w:tabs>
        <w:contextualSpacing/>
        <w:rPr>
          <w:szCs w:val="24"/>
        </w:rPr>
      </w:pPr>
      <w:r>
        <w:rPr>
          <w:szCs w:val="24"/>
        </w:rPr>
        <w:t>- žánry byly rozděleny:</w:t>
      </w:r>
    </w:p>
    <w:p w:rsidR="007B6E4D" w:rsidRDefault="007B6E4D" w:rsidP="007B6E4D">
      <w:pPr>
        <w:pStyle w:val="Odstavecseseznamem"/>
        <w:numPr>
          <w:ilvl w:val="0"/>
          <w:numId w:val="1"/>
        </w:numPr>
        <w:tabs>
          <w:tab w:val="left" w:pos="851"/>
        </w:tabs>
        <w:rPr>
          <w:szCs w:val="24"/>
        </w:rPr>
      </w:pPr>
      <w:r>
        <w:rPr>
          <w:szCs w:val="24"/>
        </w:rPr>
        <w:t>vysoké – velká témata a myšlenky –</w:t>
      </w:r>
    </w:p>
    <w:p w:rsidR="007B6E4D" w:rsidRDefault="007B6E4D" w:rsidP="007B6E4D">
      <w:pPr>
        <w:pStyle w:val="Odstavecseseznamem"/>
        <w:numPr>
          <w:ilvl w:val="0"/>
          <w:numId w:val="1"/>
        </w:numPr>
        <w:tabs>
          <w:tab w:val="left" w:pos="851"/>
        </w:tabs>
        <w:rPr>
          <w:szCs w:val="24"/>
        </w:rPr>
      </w:pPr>
      <w:r>
        <w:rPr>
          <w:szCs w:val="24"/>
        </w:rPr>
        <w:t xml:space="preserve">nízké – </w:t>
      </w:r>
    </w:p>
    <w:p w:rsidR="007B6E4D" w:rsidRDefault="007B6E4D" w:rsidP="007B6E4D">
      <w:pPr>
        <w:tabs>
          <w:tab w:val="left" w:pos="851"/>
        </w:tabs>
        <w:rPr>
          <w:szCs w:val="24"/>
        </w:rPr>
      </w:pPr>
      <w:r>
        <w:rPr>
          <w:szCs w:val="24"/>
        </w:rPr>
        <w:t>- autoři:</w:t>
      </w:r>
    </w:p>
    <w:p w:rsidR="007B6E4D" w:rsidRDefault="007B6E4D" w:rsidP="007B6E4D">
      <w:pPr>
        <w:pStyle w:val="Odstavecseseznamem"/>
        <w:numPr>
          <w:ilvl w:val="0"/>
          <w:numId w:val="3"/>
        </w:numPr>
        <w:tabs>
          <w:tab w:val="left" w:pos="851"/>
        </w:tabs>
        <w:rPr>
          <w:szCs w:val="24"/>
        </w:rPr>
      </w:pPr>
      <w:r w:rsidRPr="007B6E4D">
        <w:rPr>
          <w:b/>
          <w:szCs w:val="24"/>
        </w:rPr>
        <w:t xml:space="preserve">Jean de la </w:t>
      </w:r>
      <w:proofErr w:type="spellStart"/>
      <w:r w:rsidRPr="007B6E4D">
        <w:rPr>
          <w:b/>
          <w:szCs w:val="24"/>
        </w:rPr>
        <w:t>Fontaine</w:t>
      </w:r>
      <w:proofErr w:type="spellEnd"/>
      <w:r>
        <w:rPr>
          <w:szCs w:val="24"/>
        </w:rPr>
        <w:t xml:space="preserve"> – </w:t>
      </w:r>
    </w:p>
    <w:p w:rsidR="007B6E4D" w:rsidRDefault="007B6E4D" w:rsidP="007B6E4D">
      <w:pPr>
        <w:pStyle w:val="Odstavecseseznamem"/>
        <w:numPr>
          <w:ilvl w:val="0"/>
          <w:numId w:val="3"/>
        </w:numPr>
        <w:tabs>
          <w:tab w:val="left" w:pos="851"/>
        </w:tabs>
        <w:rPr>
          <w:szCs w:val="24"/>
        </w:rPr>
      </w:pPr>
      <w:proofErr w:type="spellStart"/>
      <w:r w:rsidRPr="007B6E4D">
        <w:rPr>
          <w:b/>
          <w:szCs w:val="24"/>
        </w:rPr>
        <w:t>Moliére</w:t>
      </w:r>
      <w:proofErr w:type="spellEnd"/>
      <w:r>
        <w:rPr>
          <w:szCs w:val="24"/>
        </w:rPr>
        <w:t xml:space="preserve"> – </w:t>
      </w:r>
    </w:p>
    <w:p w:rsidR="007B6E4D" w:rsidRDefault="007B6E4D" w:rsidP="007B6E4D">
      <w:pPr>
        <w:pStyle w:val="Odstavecseseznamem"/>
        <w:tabs>
          <w:tab w:val="left" w:pos="851"/>
        </w:tabs>
        <w:rPr>
          <w:szCs w:val="24"/>
        </w:rPr>
      </w:pPr>
      <w:r w:rsidRPr="007B6E4D">
        <w:rPr>
          <w:szCs w:val="24"/>
        </w:rPr>
        <w:t>-</w:t>
      </w:r>
      <w:r>
        <w:rPr>
          <w:szCs w:val="24"/>
        </w:rPr>
        <w:t xml:space="preserve"> kritizoval především </w:t>
      </w:r>
    </w:p>
    <w:p w:rsidR="007B6E4D" w:rsidRDefault="007B6E4D" w:rsidP="007B6E4D">
      <w:pPr>
        <w:pStyle w:val="Odstavecseseznamem"/>
        <w:tabs>
          <w:tab w:val="left" w:pos="851"/>
        </w:tabs>
        <w:rPr>
          <w:szCs w:val="24"/>
        </w:rPr>
      </w:pPr>
      <w:r>
        <w:rPr>
          <w:szCs w:val="24"/>
        </w:rPr>
        <w:t>- Don Juan (……………………………), ……………………………. (hypochondrie), Lakomec (hlavní hrdina …………………………….)</w:t>
      </w:r>
    </w:p>
    <w:p w:rsidR="007B6E4D" w:rsidRDefault="007B6E4D" w:rsidP="007B6E4D">
      <w:pPr>
        <w:tabs>
          <w:tab w:val="left" w:pos="851"/>
        </w:tabs>
        <w:rPr>
          <w:szCs w:val="24"/>
        </w:rPr>
      </w:pPr>
    </w:p>
    <w:p w:rsidR="007B6E4D" w:rsidRDefault="007B6E4D" w:rsidP="007B26AF">
      <w:pPr>
        <w:tabs>
          <w:tab w:val="left" w:pos="851"/>
        </w:tabs>
        <w:contextualSpacing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osvícenství</w:t>
      </w:r>
    </w:p>
    <w:p w:rsidR="007B26AF" w:rsidRDefault="007B26AF" w:rsidP="007B26AF">
      <w:pPr>
        <w:tabs>
          <w:tab w:val="left" w:pos="851"/>
        </w:tabs>
        <w:contextualSpacing/>
        <w:rPr>
          <w:szCs w:val="24"/>
        </w:rPr>
      </w:pPr>
      <w:r>
        <w:rPr>
          <w:szCs w:val="24"/>
        </w:rPr>
        <w:t>- 18. století, spíše filozofický směr, spojený s …………………………………</w:t>
      </w:r>
      <w:proofErr w:type="gramStart"/>
      <w:r>
        <w:rPr>
          <w:szCs w:val="24"/>
        </w:rPr>
        <w:t>…..</w:t>
      </w:r>
      <w:proofErr w:type="gramEnd"/>
    </w:p>
    <w:p w:rsidR="007B26AF" w:rsidRDefault="007B26AF" w:rsidP="007B26AF">
      <w:pPr>
        <w:tabs>
          <w:tab w:val="left" w:pos="851"/>
        </w:tabs>
        <w:contextualSpacing/>
        <w:rPr>
          <w:szCs w:val="24"/>
        </w:rPr>
      </w:pPr>
      <w:r>
        <w:rPr>
          <w:szCs w:val="24"/>
        </w:rPr>
        <w:t>- filozofie:</w:t>
      </w:r>
    </w:p>
    <w:p w:rsidR="007B26AF" w:rsidRPr="007B26AF" w:rsidRDefault="007B26AF" w:rsidP="007B26AF">
      <w:pPr>
        <w:pStyle w:val="Odstavecseseznamem"/>
        <w:numPr>
          <w:ilvl w:val="0"/>
          <w:numId w:val="4"/>
        </w:numPr>
        <w:tabs>
          <w:tab w:val="left" w:pos="851"/>
        </w:tabs>
        <w:rPr>
          <w:b/>
          <w:szCs w:val="24"/>
        </w:rPr>
      </w:pPr>
      <w:proofErr w:type="spellStart"/>
      <w:r w:rsidRPr="007B26AF">
        <w:rPr>
          <w:b/>
          <w:szCs w:val="24"/>
        </w:rPr>
        <w:t>Voltaire</w:t>
      </w:r>
      <w:proofErr w:type="spellEnd"/>
    </w:p>
    <w:p w:rsidR="007B26AF" w:rsidRPr="002B209C" w:rsidRDefault="002B209C" w:rsidP="007B26AF">
      <w:pPr>
        <w:pStyle w:val="Odstavecseseznamem"/>
        <w:numPr>
          <w:ilvl w:val="0"/>
          <w:numId w:val="4"/>
        </w:numPr>
        <w:tabs>
          <w:tab w:val="left" w:pos="851"/>
        </w:tabs>
        <w:rPr>
          <w:b/>
          <w:szCs w:val="24"/>
        </w:rPr>
      </w:pPr>
      <w:r>
        <w:rPr>
          <w:b/>
          <w:szCs w:val="24"/>
        </w:rPr>
        <w:t xml:space="preserve">Denis Diderot - </w:t>
      </w:r>
    </w:p>
    <w:p w:rsidR="007B26AF" w:rsidRDefault="007B26AF" w:rsidP="007B26AF">
      <w:pPr>
        <w:tabs>
          <w:tab w:val="left" w:pos="851"/>
        </w:tabs>
        <w:rPr>
          <w:szCs w:val="24"/>
        </w:rPr>
      </w:pPr>
      <w:r>
        <w:rPr>
          <w:szCs w:val="24"/>
        </w:rPr>
        <w:t xml:space="preserve">- literatura: </w:t>
      </w:r>
    </w:p>
    <w:p w:rsidR="007B26AF" w:rsidRDefault="007B26AF" w:rsidP="007B26AF">
      <w:pPr>
        <w:pStyle w:val="Odstavecseseznamem"/>
        <w:numPr>
          <w:ilvl w:val="0"/>
          <w:numId w:val="5"/>
        </w:numPr>
        <w:tabs>
          <w:tab w:val="left" w:pos="851"/>
        </w:tabs>
        <w:rPr>
          <w:szCs w:val="24"/>
        </w:rPr>
      </w:pPr>
      <w:proofErr w:type="spellStart"/>
      <w:r>
        <w:rPr>
          <w:szCs w:val="24"/>
        </w:rPr>
        <w:t>Jonathan</w:t>
      </w:r>
      <w:proofErr w:type="spellEnd"/>
      <w:r>
        <w:rPr>
          <w:szCs w:val="24"/>
        </w:rPr>
        <w:t xml:space="preserve"> </w:t>
      </w:r>
      <w:proofErr w:type="spellStart"/>
      <w:r w:rsidRPr="007B26AF">
        <w:rPr>
          <w:b/>
          <w:szCs w:val="24"/>
        </w:rPr>
        <w:t>Swift</w:t>
      </w:r>
      <w:proofErr w:type="spellEnd"/>
      <w:r>
        <w:rPr>
          <w:szCs w:val="24"/>
        </w:rPr>
        <w:t xml:space="preserve"> – </w:t>
      </w:r>
    </w:p>
    <w:p w:rsidR="007B26AF" w:rsidRPr="007A4BBE" w:rsidRDefault="007B26AF" w:rsidP="007B26AF">
      <w:pPr>
        <w:pStyle w:val="Odstavecseseznamem"/>
        <w:numPr>
          <w:ilvl w:val="0"/>
          <w:numId w:val="5"/>
        </w:numPr>
        <w:tabs>
          <w:tab w:val="left" w:pos="851"/>
        </w:tabs>
        <w:rPr>
          <w:szCs w:val="24"/>
        </w:rPr>
      </w:pPr>
      <w:r>
        <w:rPr>
          <w:szCs w:val="24"/>
        </w:rPr>
        <w:t xml:space="preserve">……………………………. – </w:t>
      </w:r>
      <w:r w:rsidRPr="007B26AF">
        <w:rPr>
          <w:b/>
          <w:szCs w:val="24"/>
        </w:rPr>
        <w:t xml:space="preserve">Robinson </w:t>
      </w:r>
      <w:proofErr w:type="spellStart"/>
      <w:r w:rsidRPr="007B26AF">
        <w:rPr>
          <w:b/>
          <w:szCs w:val="24"/>
        </w:rPr>
        <w:t>Crusoe</w:t>
      </w:r>
      <w:proofErr w:type="spellEnd"/>
    </w:p>
    <w:p w:rsidR="007A4BBE" w:rsidRDefault="007A4BBE" w:rsidP="007A4BBE">
      <w:pPr>
        <w:contextualSpacing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lastRenderedPageBreak/>
        <w:t>baroko</w:t>
      </w:r>
    </w:p>
    <w:p w:rsidR="007A4BBE" w:rsidRPr="007A4BBE" w:rsidRDefault="007A4BBE" w:rsidP="007A4BBE">
      <w:pPr>
        <w:contextualSpacing/>
        <w:rPr>
          <w:color w:val="FF0000"/>
          <w:szCs w:val="24"/>
        </w:rPr>
      </w:pPr>
      <w:r>
        <w:rPr>
          <w:szCs w:val="24"/>
        </w:rPr>
        <w:t xml:space="preserve">* </w:t>
      </w:r>
      <w:r>
        <w:rPr>
          <w:color w:val="FF0000"/>
          <w:szCs w:val="24"/>
        </w:rPr>
        <w:t>na konci 16. st.</w:t>
      </w:r>
      <w:r>
        <w:rPr>
          <w:szCs w:val="24"/>
        </w:rPr>
        <w:t xml:space="preserve"> v Itálii a Španělku, u nás se rozvíjí v 17. st., tato doba (po 30leté válce) bývala např. Jiráskem označována jako </w:t>
      </w:r>
      <w:r>
        <w:rPr>
          <w:color w:val="FF0000"/>
          <w:szCs w:val="24"/>
        </w:rPr>
        <w:t>doba temna</w:t>
      </w:r>
    </w:p>
    <w:p w:rsidR="007A4BBE" w:rsidRPr="007A4BBE" w:rsidRDefault="007A4BBE" w:rsidP="007A4BBE">
      <w:pPr>
        <w:contextualSpacing/>
        <w:rPr>
          <w:i/>
          <w:color w:val="FF0000"/>
          <w:szCs w:val="24"/>
        </w:rPr>
      </w:pPr>
      <w:r>
        <w:rPr>
          <w:szCs w:val="24"/>
        </w:rPr>
        <w:t xml:space="preserve">- </w:t>
      </w:r>
      <w:r>
        <w:rPr>
          <w:i/>
          <w:szCs w:val="24"/>
        </w:rPr>
        <w:t xml:space="preserve">hlubší zamyšlení nad </w:t>
      </w:r>
      <w:r>
        <w:rPr>
          <w:i/>
          <w:color w:val="FF0000"/>
          <w:szCs w:val="24"/>
        </w:rPr>
        <w:t>smyslem života, smrtí, lidským údělem</w:t>
      </w:r>
    </w:p>
    <w:p w:rsidR="007A4BBE" w:rsidRDefault="007A4BBE" w:rsidP="007A4BBE">
      <w:pPr>
        <w:contextualSpacing/>
        <w:rPr>
          <w:szCs w:val="24"/>
        </w:rPr>
      </w:pPr>
      <w:r>
        <w:rPr>
          <w:szCs w:val="24"/>
        </w:rPr>
        <w:t xml:space="preserve">- umění je pevně spjato s </w:t>
      </w:r>
      <w:r>
        <w:rPr>
          <w:color w:val="FF0000"/>
          <w:szCs w:val="24"/>
        </w:rPr>
        <w:t>náboženstvím</w:t>
      </w:r>
      <w:r>
        <w:rPr>
          <w:szCs w:val="24"/>
        </w:rPr>
        <w:t xml:space="preserve">, rozvíjí se lidová slovesnost (písně, balady atd.), díky níž dál žije </w:t>
      </w:r>
      <w:r>
        <w:rPr>
          <w:color w:val="FF0000"/>
          <w:szCs w:val="24"/>
        </w:rPr>
        <w:t>český jazyk,</w:t>
      </w:r>
      <w:r>
        <w:rPr>
          <w:szCs w:val="24"/>
        </w:rPr>
        <w:t xml:space="preserve"> kromě ní můžeme literaturu rozdělit </w:t>
      </w:r>
      <w:proofErr w:type="gramStart"/>
      <w:r>
        <w:rPr>
          <w:szCs w:val="24"/>
        </w:rPr>
        <w:t>na</w:t>
      </w:r>
      <w:proofErr w:type="gramEnd"/>
      <w:r>
        <w:rPr>
          <w:szCs w:val="24"/>
        </w:rPr>
        <w:t>:</w:t>
      </w:r>
    </w:p>
    <w:p w:rsidR="007A4BBE" w:rsidRDefault="007A4BBE" w:rsidP="007A4BBE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oficiální – píší ji přívrženci </w:t>
      </w:r>
      <w:r>
        <w:rPr>
          <w:color w:val="FF0000"/>
          <w:szCs w:val="24"/>
        </w:rPr>
        <w:t>vládnoucích Habsburků</w:t>
      </w:r>
    </w:p>
    <w:p w:rsidR="007A4BBE" w:rsidRPr="007A4BBE" w:rsidRDefault="007A4BBE" w:rsidP="007A4BBE">
      <w:pPr>
        <w:pStyle w:val="Odstavecseseznamem"/>
        <w:rPr>
          <w:color w:val="FF0000"/>
          <w:szCs w:val="24"/>
        </w:rPr>
      </w:pPr>
      <w:r>
        <w:rPr>
          <w:szCs w:val="24"/>
        </w:rPr>
        <w:t xml:space="preserve">nebo jezuité, ti pomohli rozvoji </w:t>
      </w:r>
      <w:r>
        <w:rPr>
          <w:color w:val="FF0000"/>
          <w:szCs w:val="24"/>
        </w:rPr>
        <w:t>školství</w:t>
      </w:r>
    </w:p>
    <w:p w:rsidR="007A4BBE" w:rsidRDefault="007A4BBE" w:rsidP="007A4BBE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color w:val="FF0000"/>
          <w:szCs w:val="24"/>
        </w:rPr>
        <w:t xml:space="preserve">exulantská </w:t>
      </w:r>
      <w:r>
        <w:rPr>
          <w:szCs w:val="24"/>
        </w:rPr>
        <w:t>– psána v zahraničí, např. Komenským</w:t>
      </w:r>
    </w:p>
    <w:p w:rsidR="007A4BBE" w:rsidRDefault="007A4BBE" w:rsidP="007A4BBE">
      <w:pPr>
        <w:contextualSpacing/>
        <w:rPr>
          <w:szCs w:val="24"/>
        </w:rPr>
      </w:pPr>
      <w:r>
        <w:rPr>
          <w:szCs w:val="24"/>
        </w:rPr>
        <w:t xml:space="preserve">- znovu se stávají oblíbenými středověké žánry: </w:t>
      </w:r>
    </w:p>
    <w:p w:rsidR="007A4BBE" w:rsidRPr="007A4BBE" w:rsidRDefault="007A4BBE" w:rsidP="007A4BBE">
      <w:pPr>
        <w:contextualSpacing/>
        <w:rPr>
          <w:color w:val="FF0000"/>
          <w:szCs w:val="24"/>
        </w:rPr>
      </w:pPr>
      <w:r>
        <w:rPr>
          <w:color w:val="FF0000"/>
          <w:szCs w:val="24"/>
        </w:rPr>
        <w:t>epos, legenda, píseň, pohádka, pověst</w:t>
      </w:r>
    </w:p>
    <w:p w:rsidR="007A4BBE" w:rsidRDefault="007A4BBE" w:rsidP="007A4BBE">
      <w:pPr>
        <w:contextualSpacing/>
        <w:rPr>
          <w:szCs w:val="24"/>
        </w:rPr>
      </w:pPr>
      <w:r>
        <w:rPr>
          <w:szCs w:val="24"/>
        </w:rPr>
        <w:t xml:space="preserve">- znaky: vyumělkovanost, neskutečnost (Bůh sestupuje mezi lidi, vždy je tu kladná a záporná postava), prožívání citů, široká slovní zásoba, </w:t>
      </w:r>
      <w:proofErr w:type="spellStart"/>
      <w:r>
        <w:rPr>
          <w:szCs w:val="24"/>
        </w:rPr>
        <w:t>nábož</w:t>
      </w:r>
      <w:proofErr w:type="spellEnd"/>
      <w:r>
        <w:rPr>
          <w:szCs w:val="24"/>
        </w:rPr>
        <w:t xml:space="preserve">. motivy, </w:t>
      </w:r>
      <w:r>
        <w:rPr>
          <w:color w:val="FF0000"/>
          <w:szCs w:val="24"/>
        </w:rPr>
        <w:t>naturalismus</w:t>
      </w:r>
      <w:r>
        <w:rPr>
          <w:szCs w:val="24"/>
        </w:rPr>
        <w:t xml:space="preserve"> = syrovost, krvavost</w:t>
      </w:r>
    </w:p>
    <w:p w:rsidR="007A4BBE" w:rsidRDefault="007A4BBE" w:rsidP="007A4BBE">
      <w:pPr>
        <w:contextualSpacing/>
        <w:rPr>
          <w:szCs w:val="24"/>
        </w:rPr>
      </w:pPr>
      <w:r>
        <w:rPr>
          <w:szCs w:val="24"/>
        </w:rPr>
        <w:t>- ostatní: mohutné stavby s </w:t>
      </w:r>
      <w:r>
        <w:rPr>
          <w:color w:val="FF0000"/>
          <w:szCs w:val="24"/>
        </w:rPr>
        <w:t>bohatou výzdobou, zlatem</w:t>
      </w:r>
    </w:p>
    <w:p w:rsidR="007A4BBE" w:rsidRDefault="007A4BBE" w:rsidP="007A4BBE">
      <w:pPr>
        <w:tabs>
          <w:tab w:val="left" w:pos="851"/>
        </w:tabs>
        <w:contextualSpacing/>
        <w:rPr>
          <w:szCs w:val="24"/>
        </w:rPr>
      </w:pPr>
      <w:r>
        <w:rPr>
          <w:szCs w:val="24"/>
        </w:rPr>
        <w:tab/>
        <w:t xml:space="preserve">boží muka, kašny, měšťanské domy, sloupy, sochy v </w:t>
      </w:r>
      <w:r>
        <w:rPr>
          <w:color w:val="FF0000"/>
          <w:szCs w:val="24"/>
        </w:rPr>
        <w:t>Kuksu</w:t>
      </w:r>
    </w:p>
    <w:p w:rsidR="007A4BBE" w:rsidRDefault="007A4BBE" w:rsidP="007A4BBE">
      <w:pPr>
        <w:tabs>
          <w:tab w:val="left" w:pos="851"/>
        </w:tabs>
        <w:contextualSpacing/>
        <w:rPr>
          <w:szCs w:val="24"/>
        </w:rPr>
      </w:pPr>
      <w:r>
        <w:rPr>
          <w:szCs w:val="24"/>
        </w:rPr>
        <w:t>- autoři:</w:t>
      </w:r>
    </w:p>
    <w:p w:rsidR="007A4BBE" w:rsidRDefault="007A4BBE" w:rsidP="007A4BBE">
      <w:pPr>
        <w:pStyle w:val="Odstavecseseznamem"/>
        <w:numPr>
          <w:ilvl w:val="0"/>
          <w:numId w:val="2"/>
        </w:numPr>
        <w:tabs>
          <w:tab w:val="left" w:pos="851"/>
        </w:tabs>
        <w:rPr>
          <w:szCs w:val="24"/>
        </w:rPr>
      </w:pPr>
      <w:proofErr w:type="spellStart"/>
      <w:r>
        <w:rPr>
          <w:szCs w:val="24"/>
        </w:rPr>
        <w:t>Pedro</w:t>
      </w:r>
      <w:proofErr w:type="spellEnd"/>
      <w:r>
        <w:rPr>
          <w:szCs w:val="24"/>
        </w:rPr>
        <w:t xml:space="preserve"> </w:t>
      </w:r>
      <w:proofErr w:type="spellStart"/>
      <w:r w:rsidRPr="002B07AD">
        <w:rPr>
          <w:b/>
          <w:szCs w:val="24"/>
        </w:rPr>
        <w:t>Calderón</w:t>
      </w:r>
      <w:proofErr w:type="spellEnd"/>
      <w:r>
        <w:rPr>
          <w:szCs w:val="24"/>
        </w:rPr>
        <w:t xml:space="preserve"> de la </w:t>
      </w:r>
      <w:proofErr w:type="spellStart"/>
      <w:r>
        <w:rPr>
          <w:szCs w:val="24"/>
        </w:rPr>
        <w:t>Barca</w:t>
      </w:r>
      <w:proofErr w:type="spellEnd"/>
      <w:r>
        <w:rPr>
          <w:szCs w:val="24"/>
        </w:rPr>
        <w:t xml:space="preserve"> </w:t>
      </w:r>
      <w:r w:rsidR="008A1367">
        <w:rPr>
          <w:szCs w:val="24"/>
        </w:rPr>
        <w:t>–</w:t>
      </w:r>
      <w:r>
        <w:rPr>
          <w:szCs w:val="24"/>
        </w:rPr>
        <w:t xml:space="preserve"> </w:t>
      </w:r>
      <w:r w:rsidR="008A1367">
        <w:rPr>
          <w:color w:val="FF0000"/>
          <w:szCs w:val="24"/>
        </w:rPr>
        <w:t>Život je sen</w:t>
      </w:r>
      <w:r>
        <w:rPr>
          <w:szCs w:val="24"/>
        </w:rPr>
        <w:t xml:space="preserve"> (filozof. </w:t>
      </w:r>
      <w:proofErr w:type="gramStart"/>
      <w:r>
        <w:rPr>
          <w:szCs w:val="24"/>
        </w:rPr>
        <w:t>hra</w:t>
      </w:r>
      <w:proofErr w:type="gramEnd"/>
      <w:r>
        <w:rPr>
          <w:szCs w:val="24"/>
        </w:rPr>
        <w:t>)</w:t>
      </w:r>
    </w:p>
    <w:p w:rsidR="007A4BBE" w:rsidRDefault="007A4BBE" w:rsidP="007A4BBE">
      <w:pPr>
        <w:pStyle w:val="Odstavecseseznamem"/>
        <w:numPr>
          <w:ilvl w:val="0"/>
          <w:numId w:val="2"/>
        </w:numPr>
        <w:tabs>
          <w:tab w:val="left" w:pos="851"/>
        </w:tabs>
        <w:rPr>
          <w:szCs w:val="24"/>
        </w:rPr>
      </w:pPr>
      <w:r>
        <w:rPr>
          <w:szCs w:val="24"/>
        </w:rPr>
        <w:t xml:space="preserve">Hans </w:t>
      </w:r>
      <w:proofErr w:type="spellStart"/>
      <w:r>
        <w:rPr>
          <w:szCs w:val="24"/>
        </w:rPr>
        <w:t>Jacob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Christoffel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Grimmelshausen</w:t>
      </w:r>
      <w:proofErr w:type="spellEnd"/>
      <w:r>
        <w:rPr>
          <w:szCs w:val="24"/>
        </w:rPr>
        <w:t xml:space="preserve"> – román o 30l. válce</w:t>
      </w:r>
    </w:p>
    <w:p w:rsidR="007A4BBE" w:rsidRDefault="00790D8E" w:rsidP="007A4BBE">
      <w:pPr>
        <w:pStyle w:val="Odstavecseseznamem"/>
        <w:numPr>
          <w:ilvl w:val="0"/>
          <w:numId w:val="2"/>
        </w:numPr>
        <w:tabs>
          <w:tab w:val="left" w:pos="851"/>
        </w:tabs>
        <w:rPr>
          <w:szCs w:val="24"/>
        </w:rPr>
      </w:pPr>
      <w:r>
        <w:rPr>
          <w:noProof/>
          <w:szCs w:val="24"/>
          <w:lang w:eastAsia="cs-CZ"/>
        </w:rPr>
        <w:pict>
          <v:shape id="_x0000_s1027" type="#_x0000_t32" style="position:absolute;left:0;text-align:left;margin-left:-8.6pt;margin-top:38.9pt;width:348pt;height:0;z-index:251660288" o:connectortype="straight"/>
        </w:pict>
      </w:r>
      <w:r w:rsidR="008A1367">
        <w:rPr>
          <w:color w:val="FF0000"/>
          <w:szCs w:val="24"/>
        </w:rPr>
        <w:t xml:space="preserve">John </w:t>
      </w:r>
      <w:proofErr w:type="spellStart"/>
      <w:r w:rsidR="008A1367">
        <w:rPr>
          <w:color w:val="FF0000"/>
          <w:szCs w:val="24"/>
        </w:rPr>
        <w:t>Milton</w:t>
      </w:r>
      <w:proofErr w:type="spellEnd"/>
      <w:r w:rsidR="007A4BBE">
        <w:rPr>
          <w:szCs w:val="24"/>
        </w:rPr>
        <w:t xml:space="preserve"> – </w:t>
      </w:r>
      <w:r w:rsidR="007A4BBE" w:rsidRPr="002B07AD">
        <w:rPr>
          <w:b/>
          <w:szCs w:val="24"/>
        </w:rPr>
        <w:t>Ztracený ráj</w:t>
      </w:r>
      <w:r w:rsidR="007A4BBE">
        <w:rPr>
          <w:szCs w:val="24"/>
        </w:rPr>
        <w:t xml:space="preserve"> (duchovní epos na motivy Adama a Evy)</w:t>
      </w:r>
    </w:p>
    <w:p w:rsidR="007A4BBE" w:rsidRPr="007B26AF" w:rsidRDefault="007A4BBE" w:rsidP="007A4BBE">
      <w:pPr>
        <w:tabs>
          <w:tab w:val="left" w:pos="851"/>
        </w:tabs>
        <w:rPr>
          <w:szCs w:val="24"/>
        </w:rPr>
      </w:pPr>
      <w:r>
        <w:rPr>
          <w:szCs w:val="24"/>
        </w:rPr>
        <w:t>Doplň tabulku:</w:t>
      </w:r>
    </w:p>
    <w:tbl>
      <w:tblPr>
        <w:tblW w:w="0" w:type="auto"/>
        <w:tblBorders>
          <w:top w:val="single" w:sz="8" w:space="0" w:color="F79646"/>
          <w:bottom w:val="single" w:sz="8" w:space="0" w:color="F79646"/>
        </w:tblBorders>
        <w:tblLook w:val="04A0"/>
      </w:tblPr>
      <w:tblGrid>
        <w:gridCol w:w="953"/>
        <w:gridCol w:w="1156"/>
        <w:gridCol w:w="1174"/>
        <w:gridCol w:w="996"/>
        <w:gridCol w:w="1306"/>
        <w:gridCol w:w="1278"/>
      </w:tblGrid>
      <w:tr w:rsidR="00705288" w:rsidRPr="00B94096" w:rsidTr="00B94096">
        <w:tc>
          <w:tcPr>
            <w:tcW w:w="1131" w:type="dxa"/>
            <w:tcBorders>
              <w:top w:val="nil"/>
              <w:bottom w:val="single" w:sz="8" w:space="0" w:color="F79646" w:themeColor="accent6"/>
            </w:tcBorders>
          </w:tcPr>
          <w:p w:rsidR="007A4BBE" w:rsidRPr="00B94096" w:rsidRDefault="007A4BBE" w:rsidP="00B94096">
            <w:pPr>
              <w:tabs>
                <w:tab w:val="left" w:pos="851"/>
              </w:tabs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color w:val="000000"/>
                <w:szCs w:val="24"/>
              </w:rPr>
            </w:pPr>
            <w:r w:rsidRPr="00B94096">
              <w:rPr>
                <w:rFonts w:asciiTheme="majorHAnsi" w:eastAsiaTheme="majorEastAsia" w:hAnsiTheme="majorHAnsi" w:cstheme="majorBidi"/>
                <w:bCs/>
                <w:color w:val="000000"/>
                <w:szCs w:val="24"/>
              </w:rPr>
              <w:t>antika</w:t>
            </w:r>
          </w:p>
        </w:tc>
        <w:tc>
          <w:tcPr>
            <w:tcW w:w="1131" w:type="dxa"/>
            <w:tcBorders>
              <w:top w:val="nil"/>
              <w:bottom w:val="single" w:sz="8" w:space="0" w:color="F79646" w:themeColor="accent6"/>
            </w:tcBorders>
          </w:tcPr>
          <w:p w:rsidR="007A4BBE" w:rsidRPr="00B94096" w:rsidRDefault="007A4BBE" w:rsidP="00B94096">
            <w:pPr>
              <w:tabs>
                <w:tab w:val="left" w:pos="851"/>
              </w:tabs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szCs w:val="24"/>
              </w:rPr>
            </w:pPr>
            <w:r w:rsidRPr="00B94096">
              <w:rPr>
                <w:rFonts w:asciiTheme="majorHAnsi" w:eastAsiaTheme="majorEastAsia" w:hAnsiTheme="majorHAnsi" w:cstheme="majorBidi"/>
                <w:color w:val="000000"/>
                <w:szCs w:val="24"/>
              </w:rPr>
              <w:t>středověk</w:t>
            </w:r>
          </w:p>
        </w:tc>
        <w:tc>
          <w:tcPr>
            <w:tcW w:w="1131" w:type="dxa"/>
            <w:tcBorders>
              <w:top w:val="nil"/>
              <w:bottom w:val="single" w:sz="8" w:space="0" w:color="F79646" w:themeColor="accent6"/>
            </w:tcBorders>
          </w:tcPr>
          <w:p w:rsidR="007A4BBE" w:rsidRPr="00B94096" w:rsidRDefault="007A4BBE" w:rsidP="00B94096">
            <w:pPr>
              <w:tabs>
                <w:tab w:val="left" w:pos="851"/>
              </w:tabs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szCs w:val="24"/>
              </w:rPr>
            </w:pPr>
            <w:r w:rsidRPr="00B94096">
              <w:rPr>
                <w:rFonts w:asciiTheme="majorHAnsi" w:eastAsiaTheme="majorEastAsia" w:hAnsiTheme="majorHAnsi" w:cstheme="majorBidi"/>
                <w:color w:val="000000"/>
                <w:szCs w:val="24"/>
              </w:rPr>
              <w:t>renesance</w:t>
            </w:r>
          </w:p>
        </w:tc>
        <w:tc>
          <w:tcPr>
            <w:tcW w:w="1131" w:type="dxa"/>
            <w:tcBorders>
              <w:top w:val="nil"/>
              <w:bottom w:val="single" w:sz="8" w:space="0" w:color="F79646" w:themeColor="accent6"/>
            </w:tcBorders>
          </w:tcPr>
          <w:p w:rsidR="007A4BBE" w:rsidRPr="00B94096" w:rsidRDefault="007A4BBE" w:rsidP="00B94096">
            <w:pPr>
              <w:tabs>
                <w:tab w:val="left" w:pos="851"/>
              </w:tabs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szCs w:val="24"/>
              </w:rPr>
            </w:pPr>
            <w:r w:rsidRPr="00B94096">
              <w:rPr>
                <w:rFonts w:asciiTheme="majorHAnsi" w:eastAsiaTheme="majorEastAsia" w:hAnsiTheme="majorHAnsi" w:cstheme="majorBidi"/>
                <w:color w:val="000000"/>
                <w:szCs w:val="24"/>
              </w:rPr>
              <w:t>baroko</w:t>
            </w:r>
          </w:p>
        </w:tc>
        <w:tc>
          <w:tcPr>
            <w:tcW w:w="1132" w:type="dxa"/>
            <w:tcBorders>
              <w:top w:val="nil"/>
              <w:bottom w:val="single" w:sz="8" w:space="0" w:color="F79646" w:themeColor="accent6"/>
            </w:tcBorders>
          </w:tcPr>
          <w:p w:rsidR="007A4BBE" w:rsidRPr="00B94096" w:rsidRDefault="007A4BBE" w:rsidP="00B94096">
            <w:pPr>
              <w:tabs>
                <w:tab w:val="left" w:pos="851"/>
              </w:tabs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szCs w:val="24"/>
              </w:rPr>
            </w:pPr>
            <w:r w:rsidRPr="00B94096">
              <w:rPr>
                <w:rFonts w:asciiTheme="majorHAnsi" w:eastAsiaTheme="majorEastAsia" w:hAnsiTheme="majorHAnsi" w:cstheme="majorBidi"/>
                <w:color w:val="000000"/>
                <w:szCs w:val="24"/>
              </w:rPr>
              <w:t>klasicismus</w:t>
            </w:r>
          </w:p>
        </w:tc>
        <w:tc>
          <w:tcPr>
            <w:tcW w:w="1132" w:type="dxa"/>
            <w:tcBorders>
              <w:top w:val="nil"/>
              <w:bottom w:val="single" w:sz="8" w:space="0" w:color="F79646" w:themeColor="accent6"/>
            </w:tcBorders>
          </w:tcPr>
          <w:p w:rsidR="007A4BBE" w:rsidRPr="00B94096" w:rsidRDefault="007A4BBE" w:rsidP="00B94096">
            <w:pPr>
              <w:tabs>
                <w:tab w:val="left" w:pos="851"/>
              </w:tabs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szCs w:val="24"/>
              </w:rPr>
            </w:pPr>
            <w:proofErr w:type="spellStart"/>
            <w:r w:rsidRPr="00B94096">
              <w:rPr>
                <w:rFonts w:asciiTheme="majorHAnsi" w:eastAsiaTheme="majorEastAsia" w:hAnsiTheme="majorHAnsi" w:cstheme="majorBidi"/>
                <w:color w:val="000000"/>
                <w:szCs w:val="24"/>
              </w:rPr>
              <w:t>preromant</w:t>
            </w:r>
            <w:proofErr w:type="spellEnd"/>
            <w:r w:rsidRPr="00B94096">
              <w:rPr>
                <w:rFonts w:asciiTheme="majorHAnsi" w:eastAsiaTheme="majorEastAsia" w:hAnsiTheme="majorHAnsi" w:cstheme="majorBidi"/>
                <w:color w:val="000000"/>
                <w:szCs w:val="24"/>
              </w:rPr>
              <w:t>.</w:t>
            </w:r>
          </w:p>
        </w:tc>
      </w:tr>
      <w:tr w:rsidR="00705288" w:rsidRPr="00B94096" w:rsidTr="00B94096">
        <w:tc>
          <w:tcPr>
            <w:tcW w:w="1131" w:type="dxa"/>
            <w:shd w:val="clear" w:color="auto" w:fill="FDE4D0" w:themeFill="accent6" w:themeFillTint="3F"/>
          </w:tcPr>
          <w:p w:rsidR="007A4BBE" w:rsidRPr="00B94096" w:rsidRDefault="007A4BBE" w:rsidP="00B94096">
            <w:pPr>
              <w:tabs>
                <w:tab w:val="left" w:pos="851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Cs w:val="24"/>
              </w:rPr>
            </w:pPr>
            <w:r w:rsidRPr="00B94096">
              <w:rPr>
                <w:rFonts w:asciiTheme="minorHAnsi" w:eastAsiaTheme="minorHAnsi" w:hAnsiTheme="minorHAnsi" w:cstheme="minorBidi"/>
                <w:bCs/>
                <w:color w:val="000000"/>
                <w:szCs w:val="24"/>
              </w:rPr>
              <w:t>rozum</w:t>
            </w:r>
          </w:p>
        </w:tc>
        <w:tc>
          <w:tcPr>
            <w:tcW w:w="1131" w:type="dxa"/>
            <w:shd w:val="clear" w:color="auto" w:fill="FDE4D0" w:themeFill="accent6" w:themeFillTint="3F"/>
          </w:tcPr>
          <w:p w:rsidR="007A4BBE" w:rsidRPr="00B94096" w:rsidRDefault="007A4BBE" w:rsidP="00B9409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Cs w:val="24"/>
              </w:rPr>
            </w:pPr>
            <w:r w:rsidRPr="00B94096">
              <w:rPr>
                <w:rFonts w:asciiTheme="minorHAnsi" w:eastAsiaTheme="minorHAnsi" w:hAnsiTheme="minorHAnsi" w:cstheme="minorBidi"/>
                <w:color w:val="000000"/>
                <w:szCs w:val="24"/>
              </w:rPr>
              <w:t>city</w:t>
            </w:r>
          </w:p>
        </w:tc>
        <w:tc>
          <w:tcPr>
            <w:tcW w:w="1131" w:type="dxa"/>
            <w:shd w:val="clear" w:color="auto" w:fill="FDE4D0" w:themeFill="accent6" w:themeFillTint="3F"/>
          </w:tcPr>
          <w:p w:rsidR="007A4BBE" w:rsidRPr="00B94096" w:rsidRDefault="008A1367" w:rsidP="00B94096">
            <w:pPr>
              <w:tabs>
                <w:tab w:val="left" w:pos="851"/>
              </w:tabs>
              <w:spacing w:after="0" w:line="240" w:lineRule="auto"/>
              <w:rPr>
                <w:rFonts w:asciiTheme="minorHAnsi" w:eastAsiaTheme="minorHAnsi" w:hAnsiTheme="minorHAnsi" w:cstheme="minorBidi"/>
                <w:color w:val="FF0000"/>
                <w:szCs w:val="24"/>
              </w:rPr>
            </w:pPr>
            <w:r w:rsidRPr="00B94096">
              <w:rPr>
                <w:rFonts w:asciiTheme="minorHAnsi" w:eastAsiaTheme="minorHAnsi" w:hAnsiTheme="minorHAnsi" w:cstheme="minorBidi"/>
                <w:color w:val="FF0000"/>
                <w:szCs w:val="24"/>
              </w:rPr>
              <w:t>rozum</w:t>
            </w:r>
          </w:p>
        </w:tc>
        <w:tc>
          <w:tcPr>
            <w:tcW w:w="1131" w:type="dxa"/>
            <w:shd w:val="clear" w:color="auto" w:fill="FDE4D0" w:themeFill="accent6" w:themeFillTint="3F"/>
          </w:tcPr>
          <w:p w:rsidR="007A4BBE" w:rsidRPr="00B94096" w:rsidRDefault="008A1367" w:rsidP="00B94096">
            <w:pPr>
              <w:tabs>
                <w:tab w:val="left" w:pos="851"/>
              </w:tabs>
              <w:spacing w:after="0" w:line="240" w:lineRule="auto"/>
              <w:rPr>
                <w:rFonts w:asciiTheme="minorHAnsi" w:eastAsiaTheme="minorHAnsi" w:hAnsiTheme="minorHAnsi" w:cstheme="minorBidi"/>
                <w:color w:val="FF0000"/>
                <w:szCs w:val="24"/>
              </w:rPr>
            </w:pPr>
            <w:r w:rsidRPr="00B94096">
              <w:rPr>
                <w:rFonts w:asciiTheme="minorHAnsi" w:eastAsiaTheme="minorHAnsi" w:hAnsiTheme="minorHAnsi" w:cstheme="minorBidi"/>
                <w:color w:val="FF0000"/>
                <w:szCs w:val="24"/>
              </w:rPr>
              <w:t>city</w:t>
            </w:r>
          </w:p>
        </w:tc>
        <w:tc>
          <w:tcPr>
            <w:tcW w:w="1132" w:type="dxa"/>
            <w:shd w:val="clear" w:color="auto" w:fill="FDE4D0" w:themeFill="accent6" w:themeFillTint="3F"/>
          </w:tcPr>
          <w:p w:rsidR="007A4BBE" w:rsidRPr="00B94096" w:rsidRDefault="008A1367" w:rsidP="00B94096">
            <w:pPr>
              <w:tabs>
                <w:tab w:val="left" w:pos="851"/>
              </w:tabs>
              <w:spacing w:after="0" w:line="240" w:lineRule="auto"/>
              <w:rPr>
                <w:rFonts w:asciiTheme="minorHAnsi" w:eastAsiaTheme="minorHAnsi" w:hAnsiTheme="minorHAnsi" w:cstheme="minorBidi"/>
                <w:color w:val="FF0000"/>
                <w:szCs w:val="24"/>
              </w:rPr>
            </w:pPr>
            <w:r w:rsidRPr="00B94096">
              <w:rPr>
                <w:rFonts w:asciiTheme="minorHAnsi" w:eastAsiaTheme="minorHAnsi" w:hAnsiTheme="minorHAnsi" w:cstheme="minorBidi"/>
                <w:color w:val="FF0000"/>
                <w:szCs w:val="24"/>
              </w:rPr>
              <w:t>rozum</w:t>
            </w:r>
          </w:p>
        </w:tc>
        <w:tc>
          <w:tcPr>
            <w:tcW w:w="1132" w:type="dxa"/>
            <w:shd w:val="clear" w:color="auto" w:fill="FDE4D0" w:themeFill="accent6" w:themeFillTint="3F"/>
          </w:tcPr>
          <w:p w:rsidR="007A4BBE" w:rsidRPr="00B94096" w:rsidRDefault="008A1367" w:rsidP="00B94096">
            <w:pPr>
              <w:tabs>
                <w:tab w:val="left" w:pos="851"/>
              </w:tabs>
              <w:spacing w:after="0" w:line="240" w:lineRule="auto"/>
              <w:rPr>
                <w:rFonts w:asciiTheme="minorHAnsi" w:eastAsiaTheme="minorHAnsi" w:hAnsiTheme="minorHAnsi" w:cstheme="minorBidi"/>
                <w:color w:val="FF0000"/>
                <w:szCs w:val="24"/>
              </w:rPr>
            </w:pPr>
            <w:r w:rsidRPr="00B94096">
              <w:rPr>
                <w:rFonts w:asciiTheme="minorHAnsi" w:eastAsiaTheme="minorHAnsi" w:hAnsiTheme="minorHAnsi" w:cstheme="minorBidi"/>
                <w:color w:val="FF0000"/>
                <w:szCs w:val="24"/>
              </w:rPr>
              <w:t>city</w:t>
            </w:r>
          </w:p>
        </w:tc>
      </w:tr>
    </w:tbl>
    <w:p w:rsidR="007A4BBE" w:rsidRDefault="007A4BBE" w:rsidP="007A4BBE">
      <w:pPr>
        <w:tabs>
          <w:tab w:val="left" w:pos="851"/>
        </w:tabs>
        <w:rPr>
          <w:szCs w:val="24"/>
        </w:rPr>
      </w:pPr>
    </w:p>
    <w:p w:rsidR="007A4BBE" w:rsidRDefault="007A4BBE" w:rsidP="007A4BBE">
      <w:pPr>
        <w:tabs>
          <w:tab w:val="left" w:pos="851"/>
        </w:tabs>
        <w:contextualSpacing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lastRenderedPageBreak/>
        <w:t>klasicismus</w:t>
      </w:r>
    </w:p>
    <w:p w:rsidR="007A4BBE" w:rsidRDefault="007A4BBE" w:rsidP="007A4BBE">
      <w:pPr>
        <w:tabs>
          <w:tab w:val="left" w:pos="851"/>
        </w:tabs>
        <w:contextualSpacing/>
        <w:rPr>
          <w:szCs w:val="24"/>
        </w:rPr>
      </w:pPr>
      <w:r>
        <w:rPr>
          <w:smallCaps/>
          <w:sz w:val="24"/>
          <w:szCs w:val="24"/>
        </w:rPr>
        <w:t xml:space="preserve">- </w:t>
      </w:r>
      <w:r>
        <w:rPr>
          <w:szCs w:val="24"/>
        </w:rPr>
        <w:t xml:space="preserve">18. století především ve </w:t>
      </w:r>
      <w:r w:rsidR="008A1367">
        <w:rPr>
          <w:color w:val="FF0000"/>
          <w:szCs w:val="24"/>
        </w:rPr>
        <w:t>Francii</w:t>
      </w:r>
    </w:p>
    <w:p w:rsidR="007A4BBE" w:rsidRDefault="007A4BBE" w:rsidP="007A4BBE">
      <w:pPr>
        <w:tabs>
          <w:tab w:val="left" w:pos="851"/>
        </w:tabs>
        <w:contextualSpacing/>
        <w:rPr>
          <w:szCs w:val="24"/>
        </w:rPr>
      </w:pPr>
      <w:r>
        <w:rPr>
          <w:szCs w:val="24"/>
        </w:rPr>
        <w:t xml:space="preserve">- znovu zdůrazňován rozum, tentokrát ve spojení s </w:t>
      </w:r>
      <w:r w:rsidR="008A1367">
        <w:rPr>
          <w:color w:val="FF0000"/>
          <w:szCs w:val="24"/>
        </w:rPr>
        <w:t>povinností</w:t>
      </w:r>
      <w:r>
        <w:rPr>
          <w:szCs w:val="24"/>
        </w:rPr>
        <w:t>, všichni se měli podřídit době a zákonům</w:t>
      </w:r>
    </w:p>
    <w:p w:rsidR="007A4BBE" w:rsidRDefault="007A4BBE" w:rsidP="007A4BBE">
      <w:pPr>
        <w:tabs>
          <w:tab w:val="left" w:pos="851"/>
        </w:tabs>
        <w:contextualSpacing/>
        <w:rPr>
          <w:szCs w:val="24"/>
        </w:rPr>
      </w:pPr>
      <w:r>
        <w:rPr>
          <w:szCs w:val="24"/>
        </w:rPr>
        <w:t>- návrat k antice, dodržování pravidel tehdy předepsaných pro literaturu</w:t>
      </w:r>
    </w:p>
    <w:p w:rsidR="007A4BBE" w:rsidRDefault="007A4BBE" w:rsidP="007A4BBE">
      <w:pPr>
        <w:tabs>
          <w:tab w:val="left" w:pos="851"/>
        </w:tabs>
        <w:contextualSpacing/>
        <w:rPr>
          <w:szCs w:val="24"/>
        </w:rPr>
      </w:pPr>
      <w:r>
        <w:rPr>
          <w:szCs w:val="24"/>
        </w:rPr>
        <w:t>- žánry byly rozděleny:</w:t>
      </w:r>
    </w:p>
    <w:p w:rsidR="007A4BBE" w:rsidRDefault="007A4BBE" w:rsidP="007A4BBE">
      <w:pPr>
        <w:pStyle w:val="Odstavecseseznamem"/>
        <w:numPr>
          <w:ilvl w:val="0"/>
          <w:numId w:val="1"/>
        </w:numPr>
        <w:tabs>
          <w:tab w:val="left" w:pos="851"/>
        </w:tabs>
        <w:rPr>
          <w:szCs w:val="24"/>
        </w:rPr>
      </w:pPr>
      <w:r>
        <w:rPr>
          <w:szCs w:val="24"/>
        </w:rPr>
        <w:t>vysoké – velká témata a myšlenky –</w:t>
      </w:r>
      <w:r w:rsidR="008A1367">
        <w:rPr>
          <w:szCs w:val="24"/>
        </w:rPr>
        <w:t xml:space="preserve"> </w:t>
      </w:r>
      <w:r w:rsidR="008A1367">
        <w:rPr>
          <w:color w:val="FF0000"/>
          <w:szCs w:val="24"/>
        </w:rPr>
        <w:t>óda, epos, tragédie</w:t>
      </w:r>
    </w:p>
    <w:p w:rsidR="007A4BBE" w:rsidRDefault="007A4BBE" w:rsidP="007A4BBE">
      <w:pPr>
        <w:pStyle w:val="Odstavecseseznamem"/>
        <w:numPr>
          <w:ilvl w:val="0"/>
          <w:numId w:val="1"/>
        </w:numPr>
        <w:tabs>
          <w:tab w:val="left" w:pos="851"/>
        </w:tabs>
        <w:rPr>
          <w:szCs w:val="24"/>
        </w:rPr>
      </w:pPr>
      <w:r>
        <w:rPr>
          <w:szCs w:val="24"/>
        </w:rPr>
        <w:t xml:space="preserve">nízké – </w:t>
      </w:r>
      <w:r w:rsidR="008A1367">
        <w:rPr>
          <w:color w:val="FF0000"/>
          <w:szCs w:val="24"/>
        </w:rPr>
        <w:t>bajka, komedie</w:t>
      </w:r>
    </w:p>
    <w:p w:rsidR="007A4BBE" w:rsidRDefault="007A4BBE" w:rsidP="007A4BBE">
      <w:pPr>
        <w:tabs>
          <w:tab w:val="left" w:pos="851"/>
        </w:tabs>
        <w:rPr>
          <w:szCs w:val="24"/>
        </w:rPr>
      </w:pPr>
      <w:r>
        <w:rPr>
          <w:szCs w:val="24"/>
        </w:rPr>
        <w:t>- autoři:</w:t>
      </w:r>
    </w:p>
    <w:p w:rsidR="007A4BBE" w:rsidRDefault="007A4BBE" w:rsidP="007A4BBE">
      <w:pPr>
        <w:pStyle w:val="Odstavecseseznamem"/>
        <w:numPr>
          <w:ilvl w:val="0"/>
          <w:numId w:val="3"/>
        </w:numPr>
        <w:tabs>
          <w:tab w:val="left" w:pos="851"/>
        </w:tabs>
        <w:rPr>
          <w:szCs w:val="24"/>
        </w:rPr>
      </w:pPr>
      <w:r w:rsidRPr="007B6E4D">
        <w:rPr>
          <w:b/>
          <w:szCs w:val="24"/>
        </w:rPr>
        <w:t xml:space="preserve">Jean de la </w:t>
      </w:r>
      <w:proofErr w:type="spellStart"/>
      <w:r w:rsidRPr="007B6E4D">
        <w:rPr>
          <w:b/>
          <w:szCs w:val="24"/>
        </w:rPr>
        <w:t>Fontaine</w:t>
      </w:r>
      <w:proofErr w:type="spellEnd"/>
      <w:r>
        <w:rPr>
          <w:szCs w:val="24"/>
        </w:rPr>
        <w:t xml:space="preserve"> – </w:t>
      </w:r>
      <w:r w:rsidR="008A1367">
        <w:rPr>
          <w:color w:val="FF0000"/>
          <w:szCs w:val="24"/>
        </w:rPr>
        <w:t>bajky</w:t>
      </w:r>
    </w:p>
    <w:p w:rsidR="007A4BBE" w:rsidRDefault="007A4BBE" w:rsidP="007A4BBE">
      <w:pPr>
        <w:pStyle w:val="Odstavecseseznamem"/>
        <w:numPr>
          <w:ilvl w:val="0"/>
          <w:numId w:val="3"/>
        </w:numPr>
        <w:tabs>
          <w:tab w:val="left" w:pos="851"/>
        </w:tabs>
        <w:rPr>
          <w:szCs w:val="24"/>
        </w:rPr>
      </w:pPr>
      <w:proofErr w:type="spellStart"/>
      <w:r w:rsidRPr="007B6E4D">
        <w:rPr>
          <w:b/>
          <w:szCs w:val="24"/>
        </w:rPr>
        <w:t>Moliére</w:t>
      </w:r>
      <w:proofErr w:type="spellEnd"/>
      <w:r>
        <w:rPr>
          <w:szCs w:val="24"/>
        </w:rPr>
        <w:t xml:space="preserve"> – </w:t>
      </w:r>
      <w:r w:rsidR="008A1367">
        <w:rPr>
          <w:color w:val="FF0000"/>
          <w:szCs w:val="24"/>
        </w:rPr>
        <w:t xml:space="preserve">autor komedií, vliv </w:t>
      </w:r>
      <w:proofErr w:type="spellStart"/>
      <w:r w:rsidR="008A1367">
        <w:rPr>
          <w:color w:val="FF0000"/>
          <w:szCs w:val="24"/>
        </w:rPr>
        <w:t>commedie</w:t>
      </w:r>
      <w:proofErr w:type="spellEnd"/>
      <w:r w:rsidR="008A1367">
        <w:rPr>
          <w:color w:val="FF0000"/>
          <w:szCs w:val="24"/>
        </w:rPr>
        <w:t xml:space="preserve"> </w:t>
      </w:r>
      <w:proofErr w:type="spellStart"/>
      <w:r w:rsidR="008A1367">
        <w:rPr>
          <w:color w:val="FF0000"/>
          <w:szCs w:val="24"/>
        </w:rPr>
        <w:t>dell</w:t>
      </w:r>
      <w:proofErr w:type="spellEnd"/>
      <w:r w:rsidR="008A1367">
        <w:rPr>
          <w:color w:val="FF0000"/>
          <w:szCs w:val="24"/>
        </w:rPr>
        <w:t>´</w:t>
      </w:r>
      <w:proofErr w:type="spellStart"/>
      <w:r w:rsidR="008A1367">
        <w:rPr>
          <w:color w:val="FF0000"/>
          <w:szCs w:val="24"/>
        </w:rPr>
        <w:t>arte</w:t>
      </w:r>
      <w:proofErr w:type="spellEnd"/>
      <w:r w:rsidR="008A1367">
        <w:rPr>
          <w:color w:val="FF0000"/>
          <w:szCs w:val="24"/>
        </w:rPr>
        <w:t xml:space="preserve"> (ustálené </w:t>
      </w:r>
      <w:proofErr w:type="spellStart"/>
      <w:r w:rsidR="008A1367">
        <w:rPr>
          <w:color w:val="FF0000"/>
          <w:szCs w:val="24"/>
        </w:rPr>
        <w:t>lids</w:t>
      </w:r>
      <w:proofErr w:type="spellEnd"/>
      <w:r w:rsidR="008A1367">
        <w:rPr>
          <w:color w:val="FF0000"/>
          <w:szCs w:val="24"/>
        </w:rPr>
        <w:t>. typy, improvizace), starší náměty</w:t>
      </w:r>
    </w:p>
    <w:p w:rsidR="007A4BBE" w:rsidRPr="008A1367" w:rsidRDefault="007A4BBE" w:rsidP="007A4BBE">
      <w:pPr>
        <w:pStyle w:val="Odstavecseseznamem"/>
        <w:tabs>
          <w:tab w:val="left" w:pos="851"/>
        </w:tabs>
        <w:rPr>
          <w:color w:val="FF0000"/>
          <w:szCs w:val="24"/>
        </w:rPr>
      </w:pPr>
      <w:r w:rsidRPr="007B6E4D">
        <w:rPr>
          <w:szCs w:val="24"/>
        </w:rPr>
        <w:t>-</w:t>
      </w:r>
      <w:r>
        <w:rPr>
          <w:szCs w:val="24"/>
        </w:rPr>
        <w:t xml:space="preserve"> kritizoval především </w:t>
      </w:r>
      <w:r w:rsidR="008A1367">
        <w:rPr>
          <w:color w:val="FF0000"/>
          <w:szCs w:val="24"/>
        </w:rPr>
        <w:t>lakotu, pokrytectví, sobectví, vypočítavost</w:t>
      </w:r>
    </w:p>
    <w:p w:rsidR="007A4BBE" w:rsidRDefault="007A4BBE" w:rsidP="002B209C">
      <w:pPr>
        <w:pStyle w:val="Odstavecseseznamem"/>
        <w:tabs>
          <w:tab w:val="left" w:pos="851"/>
        </w:tabs>
        <w:rPr>
          <w:szCs w:val="24"/>
        </w:rPr>
      </w:pPr>
      <w:r>
        <w:rPr>
          <w:szCs w:val="24"/>
        </w:rPr>
        <w:t>- Don Juan (</w:t>
      </w:r>
      <w:r w:rsidR="002B209C">
        <w:rPr>
          <w:color w:val="FF0000"/>
          <w:szCs w:val="24"/>
        </w:rPr>
        <w:t xml:space="preserve">vypočítavý, chladný </w:t>
      </w:r>
      <w:r w:rsidR="008A1367">
        <w:rPr>
          <w:color w:val="FF0000"/>
          <w:szCs w:val="24"/>
        </w:rPr>
        <w:t>svůdník</w:t>
      </w:r>
      <w:r>
        <w:rPr>
          <w:szCs w:val="24"/>
        </w:rPr>
        <w:t xml:space="preserve">), </w:t>
      </w:r>
      <w:r w:rsidR="008A1367">
        <w:rPr>
          <w:color w:val="FF0000"/>
          <w:szCs w:val="24"/>
        </w:rPr>
        <w:t>Zdravý nemocný</w:t>
      </w:r>
      <w:r>
        <w:rPr>
          <w:szCs w:val="24"/>
        </w:rPr>
        <w:t xml:space="preserve"> (hypochondrie), Lakomec (hlavní hrdina </w:t>
      </w:r>
      <w:proofErr w:type="spellStart"/>
      <w:r w:rsidR="008A1367">
        <w:rPr>
          <w:color w:val="FF0000"/>
          <w:szCs w:val="24"/>
        </w:rPr>
        <w:t>Harpagon</w:t>
      </w:r>
      <w:proofErr w:type="spellEnd"/>
      <w:r w:rsidR="002B209C">
        <w:rPr>
          <w:color w:val="FF0000"/>
          <w:szCs w:val="24"/>
        </w:rPr>
        <w:t xml:space="preserve"> se bojí o majetek, nedbá na city dětí, chce je výhodně provdat a oženit</w:t>
      </w:r>
      <w:r>
        <w:rPr>
          <w:szCs w:val="24"/>
        </w:rPr>
        <w:t>)</w:t>
      </w:r>
    </w:p>
    <w:p w:rsidR="007A4BBE" w:rsidRDefault="007A4BBE" w:rsidP="007A4BBE">
      <w:pPr>
        <w:tabs>
          <w:tab w:val="left" w:pos="851"/>
        </w:tabs>
        <w:contextualSpacing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osvícenství</w:t>
      </w:r>
    </w:p>
    <w:p w:rsidR="007A4BBE" w:rsidRDefault="007A4BBE" w:rsidP="007A4BBE">
      <w:pPr>
        <w:tabs>
          <w:tab w:val="left" w:pos="851"/>
        </w:tabs>
        <w:contextualSpacing/>
        <w:rPr>
          <w:szCs w:val="24"/>
        </w:rPr>
      </w:pPr>
      <w:r>
        <w:rPr>
          <w:szCs w:val="24"/>
        </w:rPr>
        <w:t xml:space="preserve">- 18. století, spíše filozofický směr, spojený s </w:t>
      </w:r>
      <w:r w:rsidR="002B209C">
        <w:rPr>
          <w:color w:val="FF0000"/>
          <w:szCs w:val="24"/>
        </w:rPr>
        <w:t>absolutismem</w:t>
      </w:r>
    </w:p>
    <w:p w:rsidR="007A4BBE" w:rsidRDefault="007A4BBE" w:rsidP="007A4BBE">
      <w:pPr>
        <w:tabs>
          <w:tab w:val="left" w:pos="851"/>
        </w:tabs>
        <w:contextualSpacing/>
        <w:rPr>
          <w:szCs w:val="24"/>
        </w:rPr>
      </w:pPr>
      <w:r>
        <w:rPr>
          <w:szCs w:val="24"/>
        </w:rPr>
        <w:t>- filozofie:</w:t>
      </w:r>
    </w:p>
    <w:p w:rsidR="007A4BBE" w:rsidRPr="007B26AF" w:rsidRDefault="007A4BBE" w:rsidP="007A4BBE">
      <w:pPr>
        <w:pStyle w:val="Odstavecseseznamem"/>
        <w:numPr>
          <w:ilvl w:val="0"/>
          <w:numId w:val="4"/>
        </w:numPr>
        <w:tabs>
          <w:tab w:val="left" w:pos="851"/>
        </w:tabs>
        <w:rPr>
          <w:b/>
          <w:szCs w:val="24"/>
        </w:rPr>
      </w:pPr>
      <w:proofErr w:type="spellStart"/>
      <w:r w:rsidRPr="007B26AF">
        <w:rPr>
          <w:b/>
          <w:szCs w:val="24"/>
        </w:rPr>
        <w:t>Voltaire</w:t>
      </w:r>
      <w:proofErr w:type="spellEnd"/>
    </w:p>
    <w:p w:rsidR="007A4BBE" w:rsidRPr="002B209C" w:rsidRDefault="002B209C" w:rsidP="007A4BBE">
      <w:pPr>
        <w:pStyle w:val="Odstavecseseznamem"/>
        <w:numPr>
          <w:ilvl w:val="0"/>
          <w:numId w:val="4"/>
        </w:numPr>
        <w:tabs>
          <w:tab w:val="left" w:pos="851"/>
        </w:tabs>
        <w:rPr>
          <w:b/>
          <w:szCs w:val="24"/>
        </w:rPr>
      </w:pPr>
      <w:r w:rsidRPr="002B209C">
        <w:rPr>
          <w:b/>
          <w:szCs w:val="24"/>
        </w:rPr>
        <w:t>Denis Diderot</w:t>
      </w:r>
      <w:r>
        <w:rPr>
          <w:b/>
          <w:szCs w:val="24"/>
        </w:rPr>
        <w:t xml:space="preserve"> – </w:t>
      </w:r>
      <w:r>
        <w:rPr>
          <w:color w:val="FF0000"/>
          <w:szCs w:val="24"/>
        </w:rPr>
        <w:t>Velká encyklopedie, Jakub fatalista</w:t>
      </w:r>
    </w:p>
    <w:p w:rsidR="007A4BBE" w:rsidRDefault="007A4BBE" w:rsidP="007A4BBE">
      <w:pPr>
        <w:tabs>
          <w:tab w:val="left" w:pos="851"/>
        </w:tabs>
        <w:rPr>
          <w:szCs w:val="24"/>
        </w:rPr>
      </w:pPr>
      <w:r>
        <w:rPr>
          <w:szCs w:val="24"/>
        </w:rPr>
        <w:t xml:space="preserve">- literatura: </w:t>
      </w:r>
    </w:p>
    <w:p w:rsidR="007A4BBE" w:rsidRDefault="007A4BBE" w:rsidP="007A4BBE">
      <w:pPr>
        <w:pStyle w:val="Odstavecseseznamem"/>
        <w:numPr>
          <w:ilvl w:val="0"/>
          <w:numId w:val="5"/>
        </w:numPr>
        <w:tabs>
          <w:tab w:val="left" w:pos="851"/>
        </w:tabs>
        <w:rPr>
          <w:szCs w:val="24"/>
        </w:rPr>
      </w:pPr>
      <w:proofErr w:type="spellStart"/>
      <w:r>
        <w:rPr>
          <w:szCs w:val="24"/>
        </w:rPr>
        <w:t>Jonathan</w:t>
      </w:r>
      <w:proofErr w:type="spellEnd"/>
      <w:r>
        <w:rPr>
          <w:szCs w:val="24"/>
        </w:rPr>
        <w:t xml:space="preserve"> </w:t>
      </w:r>
      <w:proofErr w:type="spellStart"/>
      <w:r w:rsidRPr="007B26AF">
        <w:rPr>
          <w:b/>
          <w:szCs w:val="24"/>
        </w:rPr>
        <w:t>Swift</w:t>
      </w:r>
      <w:proofErr w:type="spellEnd"/>
      <w:r>
        <w:rPr>
          <w:szCs w:val="24"/>
        </w:rPr>
        <w:t xml:space="preserve"> – </w:t>
      </w:r>
      <w:proofErr w:type="spellStart"/>
      <w:r w:rsidR="002B209C">
        <w:rPr>
          <w:color w:val="FF0000"/>
          <w:szCs w:val="24"/>
        </w:rPr>
        <w:t>Gulliverovy</w:t>
      </w:r>
      <w:proofErr w:type="spellEnd"/>
      <w:r w:rsidR="002B209C">
        <w:rPr>
          <w:color w:val="FF0000"/>
          <w:szCs w:val="24"/>
        </w:rPr>
        <w:t xml:space="preserve"> cesty (alegorie, „cestopis“)</w:t>
      </w:r>
    </w:p>
    <w:p w:rsidR="007A4BBE" w:rsidRPr="000D6321" w:rsidRDefault="002B209C" w:rsidP="007A4BBE">
      <w:pPr>
        <w:pStyle w:val="Odstavecseseznamem"/>
        <w:numPr>
          <w:ilvl w:val="0"/>
          <w:numId w:val="5"/>
        </w:numPr>
        <w:tabs>
          <w:tab w:val="left" w:pos="851"/>
        </w:tabs>
        <w:rPr>
          <w:szCs w:val="24"/>
        </w:rPr>
      </w:pPr>
      <w:r>
        <w:rPr>
          <w:color w:val="FF0000"/>
          <w:szCs w:val="24"/>
        </w:rPr>
        <w:t xml:space="preserve">Daniel </w:t>
      </w:r>
      <w:proofErr w:type="spellStart"/>
      <w:r>
        <w:rPr>
          <w:color w:val="FF0000"/>
          <w:szCs w:val="24"/>
        </w:rPr>
        <w:t>Defoe</w:t>
      </w:r>
      <w:proofErr w:type="spellEnd"/>
      <w:r>
        <w:rPr>
          <w:color w:val="FF0000"/>
          <w:szCs w:val="24"/>
        </w:rPr>
        <w:t xml:space="preserve"> </w:t>
      </w:r>
      <w:r w:rsidR="007A4BBE">
        <w:rPr>
          <w:szCs w:val="24"/>
        </w:rPr>
        <w:t xml:space="preserve">– </w:t>
      </w:r>
      <w:r w:rsidR="007A4BBE" w:rsidRPr="007B26AF">
        <w:rPr>
          <w:b/>
          <w:szCs w:val="24"/>
        </w:rPr>
        <w:t xml:space="preserve">Robinson </w:t>
      </w:r>
      <w:proofErr w:type="spellStart"/>
      <w:r w:rsidR="007A4BBE" w:rsidRPr="007B26AF">
        <w:rPr>
          <w:b/>
          <w:szCs w:val="24"/>
        </w:rPr>
        <w:t>Crusoe</w:t>
      </w:r>
      <w:proofErr w:type="spellEnd"/>
    </w:p>
    <w:p w:rsidR="000D6321" w:rsidRPr="000D6321" w:rsidRDefault="000D6321" w:rsidP="000D6321">
      <w:pPr>
        <w:shd w:val="clear" w:color="auto" w:fill="FFFFFF"/>
        <w:spacing w:after="240"/>
        <w:rPr>
          <w:rFonts w:eastAsia="Times New Roman"/>
          <w:b/>
          <w:color w:val="000000"/>
          <w:sz w:val="24"/>
          <w:szCs w:val="24"/>
          <w:lang w:eastAsia="cs-CZ"/>
        </w:rPr>
      </w:pPr>
      <w:r w:rsidRPr="000D6321">
        <w:rPr>
          <w:rFonts w:eastAsia="Times New Roman"/>
          <w:b/>
          <w:color w:val="000000"/>
          <w:sz w:val="24"/>
          <w:szCs w:val="24"/>
          <w:lang w:eastAsia="cs-CZ"/>
        </w:rPr>
        <w:lastRenderedPageBreak/>
        <w:t>Zdroj</w:t>
      </w:r>
      <w:r>
        <w:rPr>
          <w:rFonts w:eastAsia="Times New Roman"/>
          <w:b/>
          <w:color w:val="000000"/>
          <w:sz w:val="24"/>
          <w:szCs w:val="24"/>
          <w:lang w:eastAsia="cs-CZ"/>
        </w:rPr>
        <w:t>e</w:t>
      </w:r>
      <w:r w:rsidRPr="000D6321">
        <w:rPr>
          <w:rFonts w:eastAsia="Times New Roman"/>
          <w:b/>
          <w:color w:val="000000"/>
          <w:sz w:val="24"/>
          <w:szCs w:val="24"/>
          <w:lang w:eastAsia="cs-CZ"/>
        </w:rPr>
        <w:t>:</w:t>
      </w:r>
    </w:p>
    <w:p w:rsidR="000D6321" w:rsidRDefault="000D6321" w:rsidP="000D6321">
      <w:pPr>
        <w:shd w:val="clear" w:color="auto" w:fill="FFFFFF"/>
        <w:spacing w:after="240"/>
        <w:rPr>
          <w:rFonts w:eastAsia="Times New Roman"/>
          <w:color w:val="000000"/>
          <w:sz w:val="24"/>
          <w:szCs w:val="24"/>
          <w:lang w:eastAsia="cs-CZ"/>
        </w:rPr>
      </w:pPr>
      <w:r w:rsidRPr="000D6321">
        <w:rPr>
          <w:rFonts w:eastAsia="Times New Roman"/>
          <w:color w:val="000000"/>
          <w:sz w:val="24"/>
          <w:szCs w:val="24"/>
          <w:lang w:eastAsia="cs-CZ"/>
        </w:rPr>
        <w:t xml:space="preserve">PROKOP, V. </w:t>
      </w:r>
      <w:r w:rsidRPr="000D6321">
        <w:rPr>
          <w:rFonts w:eastAsia="Times New Roman"/>
          <w:i/>
          <w:color w:val="000000"/>
          <w:sz w:val="24"/>
          <w:szCs w:val="24"/>
          <w:lang w:eastAsia="cs-CZ"/>
        </w:rPr>
        <w:t xml:space="preserve">Dějiny literatury od starověku do počátku 19. století. </w:t>
      </w:r>
      <w:r w:rsidRPr="000D6321">
        <w:rPr>
          <w:rFonts w:eastAsia="Times New Roman"/>
          <w:color w:val="000000"/>
          <w:sz w:val="24"/>
          <w:szCs w:val="24"/>
          <w:lang w:eastAsia="cs-CZ"/>
        </w:rPr>
        <w:t>Sokolov: O. K. – Soft, 2004.</w:t>
      </w:r>
    </w:p>
    <w:p w:rsidR="000D6321" w:rsidRDefault="000D6321" w:rsidP="000D6321">
      <w:pPr>
        <w:shd w:val="clear" w:color="auto" w:fill="FFFFFF"/>
        <w:spacing w:after="240"/>
        <w:rPr>
          <w:rFonts w:asciiTheme="minorHAnsi" w:hAnsiTheme="minorHAnsi" w:cstheme="minorHAnsi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cs-CZ"/>
        </w:rPr>
        <w:t xml:space="preserve">SOUKAL, J. </w:t>
      </w:r>
      <w:r>
        <w:rPr>
          <w:rFonts w:eastAsia="Times New Roman"/>
          <w:i/>
          <w:color w:val="000000"/>
          <w:sz w:val="24"/>
          <w:szCs w:val="24"/>
          <w:lang w:eastAsia="cs-CZ"/>
        </w:rPr>
        <w:t xml:space="preserve">Literární výchova pro 2. stupeň základní školy. Nová řada dle RVP. 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Praha: SPN, 2009. </w:t>
      </w:r>
      <w:r w:rsidRPr="008460E2">
        <w:rPr>
          <w:rFonts w:asciiTheme="minorHAnsi" w:hAnsiTheme="minorHAnsi" w:cstheme="minorHAnsi"/>
          <w:sz w:val="24"/>
          <w:szCs w:val="24"/>
        </w:rPr>
        <w:t>ISBN 978-80-7235-438-2</w:t>
      </w:r>
    </w:p>
    <w:p w:rsidR="00CD601A" w:rsidRPr="008460E2" w:rsidRDefault="00CD601A" w:rsidP="000D6321">
      <w:pPr>
        <w:shd w:val="clear" w:color="auto" w:fill="FFFFFF"/>
        <w:spacing w:after="240"/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noProof/>
          <w:color w:val="000000"/>
          <w:sz w:val="24"/>
          <w:szCs w:val="24"/>
          <w:lang w:eastAsia="cs-CZ"/>
        </w:rPr>
        <w:t>Autorem materiálu a všech jeho částí, není-li uvedeno jinak, je Klára Křížová.</w:t>
      </w:r>
    </w:p>
    <w:p w:rsidR="000D6321" w:rsidRPr="000D6321" w:rsidRDefault="000D6321" w:rsidP="000D6321">
      <w:pPr>
        <w:shd w:val="clear" w:color="auto" w:fill="FFFFFF"/>
        <w:spacing w:after="240"/>
        <w:rPr>
          <w:rFonts w:eastAsia="Times New Roman"/>
          <w:color w:val="000000"/>
          <w:sz w:val="24"/>
          <w:szCs w:val="24"/>
          <w:lang w:eastAsia="cs-CZ"/>
        </w:rPr>
      </w:pPr>
    </w:p>
    <w:p w:rsidR="000D6321" w:rsidRPr="000D6321" w:rsidRDefault="000D6321" w:rsidP="000D6321">
      <w:pPr>
        <w:tabs>
          <w:tab w:val="left" w:pos="851"/>
        </w:tabs>
        <w:rPr>
          <w:szCs w:val="24"/>
        </w:rPr>
      </w:pPr>
    </w:p>
    <w:sectPr w:rsidR="000D6321" w:rsidRPr="000D6321" w:rsidSect="009146AB">
      <w:type w:val="continuous"/>
      <w:pgSz w:w="16838" w:h="11906" w:orient="landscape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603"/>
    <w:multiLevelType w:val="hybridMultilevel"/>
    <w:tmpl w:val="B2EC73A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723C4"/>
    <w:multiLevelType w:val="hybridMultilevel"/>
    <w:tmpl w:val="789EA4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408B5"/>
    <w:multiLevelType w:val="hybridMultilevel"/>
    <w:tmpl w:val="5DFC082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A69C6"/>
    <w:multiLevelType w:val="hybridMultilevel"/>
    <w:tmpl w:val="4F0C15C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220B9"/>
    <w:multiLevelType w:val="hybridMultilevel"/>
    <w:tmpl w:val="16CCD6A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E4753"/>
    <w:multiLevelType w:val="hybridMultilevel"/>
    <w:tmpl w:val="D7C2DB9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C0529"/>
    <w:multiLevelType w:val="hybridMultilevel"/>
    <w:tmpl w:val="2EA4C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537D"/>
    <w:rsid w:val="00022E5E"/>
    <w:rsid w:val="000D6321"/>
    <w:rsid w:val="0025274C"/>
    <w:rsid w:val="00290762"/>
    <w:rsid w:val="002B07AD"/>
    <w:rsid w:val="002B209C"/>
    <w:rsid w:val="003B0CB8"/>
    <w:rsid w:val="0057537D"/>
    <w:rsid w:val="005F3B52"/>
    <w:rsid w:val="00605872"/>
    <w:rsid w:val="00705288"/>
    <w:rsid w:val="00763FD0"/>
    <w:rsid w:val="00790D8E"/>
    <w:rsid w:val="007A4BBE"/>
    <w:rsid w:val="007B26AF"/>
    <w:rsid w:val="007B3A5F"/>
    <w:rsid w:val="007B6E4D"/>
    <w:rsid w:val="008A1367"/>
    <w:rsid w:val="008F42B7"/>
    <w:rsid w:val="009146AB"/>
    <w:rsid w:val="00A77A20"/>
    <w:rsid w:val="00B94096"/>
    <w:rsid w:val="00CD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A2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537D"/>
    <w:pPr>
      <w:ind w:left="720"/>
      <w:contextualSpacing/>
    </w:pPr>
  </w:style>
  <w:style w:type="table" w:styleId="Mkatabulky">
    <w:name w:val="Table Grid"/>
    <w:basedOn w:val="Normlntabulka"/>
    <w:uiPriority w:val="59"/>
    <w:rsid w:val="007B2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seznam1zvraznn6">
    <w:name w:val="Medium List 1 Accent 6"/>
    <w:basedOn w:val="Normlntabulka"/>
    <w:uiPriority w:val="65"/>
    <w:rsid w:val="007B26AF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CD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0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2</cp:revision>
  <dcterms:created xsi:type="dcterms:W3CDTF">2013-12-12T16:04:00Z</dcterms:created>
  <dcterms:modified xsi:type="dcterms:W3CDTF">2013-12-12T16:04:00Z</dcterms:modified>
</cp:coreProperties>
</file>