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7" w:rsidRP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szCs w:val="20"/>
        </w:rPr>
      </w:pPr>
      <w:r w:rsidRPr="00BD6F17">
        <w:rPr>
          <w:rFonts w:ascii="Calibri" w:hAnsi="Calibri" w:cs="Calibri"/>
          <w:b/>
          <w:sz w:val="40"/>
          <w:szCs w:val="40"/>
        </w:rPr>
        <w:t>Název školy:     ZŠ a MŠ T. G. Masaryka Fulnek</w:t>
      </w:r>
    </w:p>
    <w:p w:rsidR="00BD6F17" w:rsidRPr="00BD6F17" w:rsidRDefault="00BD6F17" w:rsidP="00BD6F17">
      <w:pPr>
        <w:rPr>
          <w:rFonts w:ascii="Calibri" w:hAnsi="Calibri" w:cs="Calibri"/>
          <w:b/>
          <w:sz w:val="40"/>
          <w:szCs w:val="40"/>
        </w:rPr>
      </w:pPr>
      <w:proofErr w:type="gramStart"/>
      <w:r w:rsidRPr="00BD6F17">
        <w:rPr>
          <w:rFonts w:ascii="Calibri" w:hAnsi="Calibri" w:cs="Calibri"/>
          <w:b/>
          <w:sz w:val="40"/>
          <w:szCs w:val="40"/>
        </w:rPr>
        <w:t>Autor :</w:t>
      </w:r>
      <w:r w:rsidRPr="00BD6F17">
        <w:rPr>
          <w:rFonts w:ascii="Calibri" w:hAnsi="Calibri" w:cs="Calibri"/>
          <w:b/>
          <w:sz w:val="40"/>
          <w:szCs w:val="40"/>
        </w:rPr>
        <w:tab/>
      </w:r>
      <w:r w:rsidRPr="00BD6F17">
        <w:rPr>
          <w:rFonts w:ascii="Calibri" w:hAnsi="Calibri" w:cs="Calibri"/>
          <w:b/>
          <w:sz w:val="40"/>
          <w:szCs w:val="40"/>
        </w:rPr>
        <w:tab/>
        <w:t xml:space="preserve">    Mgr.</w:t>
      </w:r>
      <w:proofErr w:type="gramEnd"/>
      <w:r w:rsidRPr="00BD6F17">
        <w:rPr>
          <w:rFonts w:ascii="Calibri" w:hAnsi="Calibri" w:cs="Calibri"/>
          <w:b/>
          <w:sz w:val="40"/>
          <w:szCs w:val="40"/>
        </w:rPr>
        <w:t xml:space="preserve"> Miroslava Gelnarová</w:t>
      </w:r>
    </w:p>
    <w:p w:rsidR="00BD6F17" w:rsidRPr="00BD6F17" w:rsidRDefault="00804E2D" w:rsidP="00BD6F1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Název :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   VY_42_INOVACE_M.2.4-</w:t>
      </w:r>
      <w:bookmarkStart w:id="0" w:name="_GoBack"/>
      <w:bookmarkEnd w:id="0"/>
      <w:r w:rsidR="00BD6F17">
        <w:rPr>
          <w:rFonts w:ascii="Calibri" w:hAnsi="Calibri" w:cs="Calibri"/>
          <w:b/>
          <w:sz w:val="40"/>
          <w:szCs w:val="40"/>
        </w:rPr>
        <w:t>13</w:t>
      </w:r>
    </w:p>
    <w:p w:rsidR="00BD6F17" w:rsidRPr="00BD6F17" w:rsidRDefault="00BD6F17" w:rsidP="00BD6F17">
      <w:pPr>
        <w:rPr>
          <w:rFonts w:ascii="Calibri" w:hAnsi="Calibri" w:cs="Calibri"/>
          <w:b/>
          <w:kern w:val="1"/>
          <w:sz w:val="40"/>
          <w:szCs w:val="40"/>
        </w:rPr>
      </w:pPr>
      <w:r w:rsidRPr="00BD6F17">
        <w:rPr>
          <w:rFonts w:ascii="Calibri" w:hAnsi="Calibri" w:cs="Calibri"/>
          <w:b/>
          <w:sz w:val="40"/>
          <w:szCs w:val="40"/>
        </w:rPr>
        <w:t xml:space="preserve">Vzdělávací obor: </w:t>
      </w:r>
      <w:r w:rsidRPr="00BD6F17">
        <w:rPr>
          <w:rFonts w:ascii="Calibri" w:hAnsi="Calibri" w:cs="Calibri"/>
          <w:b/>
          <w:sz w:val="40"/>
          <w:szCs w:val="40"/>
        </w:rPr>
        <w:tab/>
        <w:t>Matematika a její aplikace</w:t>
      </w:r>
    </w:p>
    <w:p w:rsidR="00BD6F17" w:rsidRPr="00BD6F17" w:rsidRDefault="00BD6F17" w:rsidP="00BD6F17">
      <w:pPr>
        <w:rPr>
          <w:rFonts w:asciiTheme="minorHAnsi" w:hAnsiTheme="minorHAnsi" w:cstheme="minorHAnsi"/>
          <w:sz w:val="28"/>
          <w:szCs w:val="28"/>
        </w:rPr>
      </w:pPr>
      <w:r w:rsidRPr="00BD6F17">
        <w:rPr>
          <w:rFonts w:ascii="Calibri" w:hAnsi="Calibri" w:cs="Calibri"/>
          <w:b/>
          <w:kern w:val="1"/>
          <w:sz w:val="40"/>
          <w:szCs w:val="40"/>
        </w:rPr>
        <w:t>Téma :</w:t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  <w:t xml:space="preserve">Přirozená čísla a početní </w:t>
      </w:r>
      <w:proofErr w:type="gramStart"/>
      <w:r w:rsidRPr="00BD6F17">
        <w:rPr>
          <w:rFonts w:ascii="Calibri" w:hAnsi="Calibri" w:cs="Calibri"/>
          <w:b/>
          <w:kern w:val="1"/>
          <w:sz w:val="40"/>
          <w:szCs w:val="40"/>
        </w:rPr>
        <w:t>operace   s nimi</w:t>
      </w:r>
      <w:proofErr w:type="gramEnd"/>
      <w:r w:rsidRPr="00BD6F17">
        <w:rPr>
          <w:rFonts w:ascii="Calibri" w:hAnsi="Calibri" w:cs="Calibri"/>
          <w:b/>
          <w:kern w:val="1"/>
          <w:sz w:val="40"/>
          <w:szCs w:val="40"/>
        </w:rPr>
        <w:t xml:space="preserve">, </w:t>
      </w:r>
      <w:r w:rsidRPr="00BD6F17">
        <w:rPr>
          <w:rFonts w:asciiTheme="minorHAnsi" w:hAnsiTheme="minorHAnsi" w:cstheme="minorHAnsi"/>
          <w:b/>
          <w:sz w:val="40"/>
          <w:szCs w:val="40"/>
        </w:rPr>
        <w:t>porovnávání čísel do 100 a jejich znázorňování na číselnou osu</w:t>
      </w:r>
    </w:p>
    <w:p w:rsidR="009F298D" w:rsidRDefault="009F298D" w:rsidP="00BD6F17">
      <w:pPr>
        <w:spacing w:after="200" w:line="276" w:lineRule="auto"/>
        <w:rPr>
          <w:rFonts w:asciiTheme="minorHAnsi" w:hAnsiTheme="minorHAnsi" w:cstheme="minorHAnsi"/>
          <w:b/>
          <w:kern w:val="1"/>
          <w:sz w:val="40"/>
          <w:szCs w:val="40"/>
        </w:rPr>
      </w:pPr>
    </w:p>
    <w:p w:rsidR="00BD6F17" w:rsidRPr="00BD6F17" w:rsidRDefault="00BD6F17" w:rsidP="00BD6F17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40"/>
          <w:szCs w:val="40"/>
        </w:rPr>
      </w:pPr>
      <w:r w:rsidRPr="00BD6F17">
        <w:rPr>
          <w:rFonts w:asciiTheme="minorHAnsi" w:eastAsiaTheme="minorHAnsi" w:hAnsiTheme="minorHAnsi" w:cstheme="minorBidi"/>
          <w:b/>
          <w:noProof/>
          <w:sz w:val="40"/>
          <w:szCs w:val="40"/>
        </w:rPr>
        <w:t>Doporučený ročník: 2.</w:t>
      </w:r>
    </w:p>
    <w:p w:rsidR="00BD6F17" w:rsidRPr="00BD6F17" w:rsidRDefault="00BD6F17" w:rsidP="00BD6F17">
      <w:pPr>
        <w:rPr>
          <w:b/>
          <w:sz w:val="40"/>
          <w:szCs w:val="40"/>
        </w:rPr>
      </w:pPr>
      <w:r w:rsidRPr="00BD6F17">
        <w:rPr>
          <w:rFonts w:ascii="Calibri" w:hAnsi="Calibri" w:cs="Calibri"/>
          <w:b/>
          <w:kern w:val="1"/>
          <w:sz w:val="40"/>
          <w:szCs w:val="40"/>
        </w:rPr>
        <w:t xml:space="preserve">Anotace: </w:t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</w:r>
      <w:r w:rsidRPr="00BD6F17">
        <w:rPr>
          <w:rFonts w:ascii="Calibri" w:hAnsi="Calibri" w:cs="Calibri"/>
          <w:b/>
          <w:kern w:val="1"/>
          <w:sz w:val="48"/>
          <w:szCs w:val="40"/>
        </w:rPr>
        <w:tab/>
      </w:r>
      <w:r>
        <w:rPr>
          <w:rFonts w:ascii="Calibri" w:hAnsi="Calibri" w:cs="Calibri"/>
          <w:b/>
          <w:kern w:val="1"/>
          <w:sz w:val="48"/>
          <w:szCs w:val="40"/>
        </w:rPr>
        <w:t xml:space="preserve">Materiál obsahuje pracovní list, </w:t>
      </w:r>
      <w:r w:rsidRPr="00BD6F17">
        <w:rPr>
          <w:rFonts w:ascii="Calibri" w:hAnsi="Calibri" w:cs="Calibri"/>
          <w:b/>
          <w:kern w:val="1"/>
          <w:sz w:val="40"/>
          <w:szCs w:val="40"/>
        </w:rPr>
        <w:t>děti si procvičují orientaci na číselné ose, porovnávají čísla a znázorňují je na číselnou osu.</w:t>
      </w:r>
    </w:p>
    <w:p w:rsidR="00BD6F17" w:rsidRPr="0021182C" w:rsidRDefault="00BD6F17" w:rsidP="00BD6F17">
      <w:pPr>
        <w:rPr>
          <w:sz w:val="28"/>
          <w:szCs w:val="28"/>
        </w:rPr>
      </w:pPr>
    </w:p>
    <w:p w:rsidR="00BD6F17" w:rsidRP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kern w:val="1"/>
          <w:sz w:val="40"/>
          <w:szCs w:val="28"/>
        </w:rPr>
      </w:pPr>
    </w:p>
    <w:p w:rsid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kern w:val="1"/>
          <w:sz w:val="40"/>
          <w:szCs w:val="40"/>
        </w:rPr>
      </w:pPr>
      <w:r w:rsidRPr="00BD6F17">
        <w:rPr>
          <w:rFonts w:ascii="Calibri" w:hAnsi="Calibri" w:cs="Calibri"/>
          <w:b/>
          <w:kern w:val="1"/>
          <w:sz w:val="40"/>
          <w:szCs w:val="40"/>
        </w:rPr>
        <w:t>Číslo projektu:</w:t>
      </w:r>
      <w:r w:rsidRPr="00BD6F17">
        <w:rPr>
          <w:rFonts w:ascii="Calibri" w:hAnsi="Calibri" w:cs="Calibri"/>
          <w:b/>
          <w:kern w:val="1"/>
          <w:sz w:val="40"/>
          <w:szCs w:val="40"/>
        </w:rPr>
        <w:tab/>
        <w:t>CZ.1.07/1.4.00/21.0903</w:t>
      </w:r>
    </w:p>
    <w:p w:rsid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kern w:val="1"/>
          <w:sz w:val="40"/>
          <w:szCs w:val="40"/>
        </w:rPr>
      </w:pPr>
    </w:p>
    <w:p w:rsid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kern w:val="1"/>
          <w:sz w:val="40"/>
          <w:szCs w:val="40"/>
        </w:rPr>
      </w:pPr>
    </w:p>
    <w:p w:rsid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kern w:val="1"/>
          <w:sz w:val="40"/>
          <w:szCs w:val="40"/>
        </w:rPr>
      </w:pPr>
    </w:p>
    <w:p w:rsidR="00BD6F17" w:rsidRPr="00BD6F17" w:rsidRDefault="00BD6F17" w:rsidP="00BD6F1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kern w:val="1"/>
          <w:sz w:val="40"/>
          <w:szCs w:val="28"/>
        </w:rPr>
      </w:pPr>
      <w:r w:rsidRPr="00BD6F17">
        <w:rPr>
          <w:rFonts w:ascii="Calibri" w:hAnsi="Calibri" w:cs="Calibri"/>
          <w:b/>
          <w:kern w:val="1"/>
          <w:sz w:val="40"/>
          <w:szCs w:val="40"/>
        </w:rPr>
        <w:tab/>
      </w:r>
    </w:p>
    <w:p w:rsidR="00BD6F17" w:rsidRPr="00BD6F17" w:rsidRDefault="00BD6F17" w:rsidP="00BD6F17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</w:p>
    <w:p w:rsidR="00BD6F17" w:rsidRDefault="00BD6F17" w:rsidP="00BD6F17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</w:p>
    <w:p w:rsidR="00DA318A" w:rsidRDefault="00DA318A" w:rsidP="00BD6F17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</w:p>
    <w:p w:rsidR="00DA318A" w:rsidRPr="00BD6F17" w:rsidRDefault="00DA318A" w:rsidP="00BD6F17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</w:p>
    <w:p w:rsidR="000E23B4" w:rsidRDefault="00BD6F17" w:rsidP="000E23B4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  <w:r>
        <w:rPr>
          <w:noProof/>
        </w:rPr>
        <w:drawing>
          <wp:inline distT="0" distB="0" distL="0" distR="0">
            <wp:extent cx="5667375" cy="1238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5B" w:rsidRPr="000E23B4" w:rsidRDefault="00616C5B" w:rsidP="000E23B4">
      <w:pPr>
        <w:spacing w:after="200" w:line="276" w:lineRule="auto"/>
        <w:rPr>
          <w:rFonts w:asciiTheme="minorHAnsi" w:eastAsiaTheme="minorHAnsi" w:hAnsiTheme="minorHAnsi" w:cstheme="minorBidi"/>
          <w:noProof/>
          <w:szCs w:val="22"/>
        </w:rPr>
      </w:pPr>
      <w:r w:rsidRPr="009A3CF6">
        <w:rPr>
          <w:sz w:val="28"/>
          <w:szCs w:val="28"/>
        </w:rPr>
        <w:lastRenderedPageBreak/>
        <w:t>Pracovní list</w:t>
      </w:r>
    </w:p>
    <w:p w:rsidR="00107AE6" w:rsidRDefault="00616C5B" w:rsidP="00616C5B">
      <w:r>
        <w:t xml:space="preserve">Na číselné ose </w:t>
      </w:r>
      <w:r w:rsidR="00107AE6">
        <w:t xml:space="preserve">barevně </w:t>
      </w:r>
      <w:r>
        <w:t>znázorni</w:t>
      </w:r>
      <w:r w:rsidR="0034351E">
        <w:t xml:space="preserve"> a zapiš </w:t>
      </w:r>
      <w:r>
        <w:t>čísla, pro která platí:</w:t>
      </w:r>
    </w:p>
    <w:p w:rsidR="00E872B4" w:rsidRDefault="00107AE6" w:rsidP="00616C5B">
      <w:r>
        <w:t xml:space="preserve">červeně - </w:t>
      </w:r>
      <w:r w:rsidR="00616C5B">
        <w:t xml:space="preserve"> 45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616C5B">
        <w:t xml:space="preserve"> 49, </w:t>
      </w:r>
      <w:r>
        <w:t xml:space="preserve">modře - </w:t>
      </w:r>
      <w:r w:rsidR="00616C5B">
        <w:t xml:space="preserve">60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990740">
        <w:t xml:space="preserve"> </w:t>
      </w:r>
      <w:r w:rsidR="00616C5B">
        <w:t>&gt; 5</w:t>
      </w:r>
      <w:r w:rsidR="00BD352B">
        <w:t xml:space="preserve">7, </w:t>
      </w:r>
      <w:r>
        <w:t xml:space="preserve">zeleně - </w:t>
      </w:r>
      <w:r w:rsidR="00BD352B">
        <w:t>60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990740">
        <w:t xml:space="preserve"> </w:t>
      </w:r>
      <w:r w:rsidR="00BD352B">
        <w:t xml:space="preserve">64, </w:t>
      </w:r>
      <w:r>
        <w:t xml:space="preserve">oranžově - </w:t>
      </w:r>
      <w:r w:rsidR="00BD352B">
        <w:t>55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BD352B">
        <w:t xml:space="preserve"> 57,</w:t>
      </w:r>
    </w:p>
    <w:p w:rsidR="00616C5B" w:rsidRDefault="00107AE6" w:rsidP="00616C5B">
      <w:r>
        <w:t xml:space="preserve">fialově - </w:t>
      </w:r>
      <w:r w:rsidR="00BD352B">
        <w:t xml:space="preserve"> 55 </w:t>
      </w:r>
      <w:r w:rsidR="00E872B4">
        <w:t>&gt;</w:t>
      </w:r>
      <w:r w:rsidR="00990740">
        <w:t xml:space="preserve"> </w:t>
      </w:r>
      <w:r w:rsidR="00E872B4">
        <w:sym w:font="Symbol" w:char="F0F0"/>
      </w:r>
      <w:r w:rsidR="00990740">
        <w:t xml:space="preserve"> </w:t>
      </w:r>
      <w:r w:rsidR="00BD352B">
        <w:t>&gt;</w:t>
      </w:r>
      <w:r w:rsidR="00990740">
        <w:t xml:space="preserve"> 53</w:t>
      </w:r>
    </w:p>
    <w:p w:rsidR="007C4719" w:rsidRDefault="007C4719" w:rsidP="00616C5B"/>
    <w:tbl>
      <w:tblPr>
        <w:tblpPr w:leftFromText="141" w:rightFromText="141" w:vertAnchor="text" w:horzAnchor="margin" w:tblpXSpec="center" w:tblpY="201"/>
        <w:tblW w:w="1056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6C5B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6C5B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16C5B" w:rsidRDefault="00616C5B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C5B" w:rsidRPr="00471A9D" w:rsidRDefault="003A039D" w:rsidP="00616C5B">
      <w:pPr>
        <w:rPr>
          <w:b/>
        </w:rPr>
      </w:pPr>
      <w:r>
        <w:rPr>
          <w:b/>
        </w:rPr>
        <w:t xml:space="preserve">  </w:t>
      </w:r>
      <w:r w:rsidR="00616C5B">
        <w:rPr>
          <w:b/>
        </w:rPr>
        <w:t>45                            49</w:t>
      </w:r>
      <w:r w:rsidR="00BD352B">
        <w:rPr>
          <w:b/>
        </w:rPr>
        <w:t xml:space="preserve">                                           55                                     60</w:t>
      </w:r>
    </w:p>
    <w:p w:rsidR="002F5CCD" w:rsidRDefault="002F5CCD"/>
    <w:p w:rsidR="00183E8E" w:rsidRDefault="00183E8E"/>
    <w:p w:rsidR="00107AE6" w:rsidRDefault="00183E8E">
      <w:r>
        <w:t>Na číselné ose</w:t>
      </w:r>
      <w:r w:rsidR="0034351E">
        <w:t xml:space="preserve"> barevně </w:t>
      </w:r>
      <w:r>
        <w:t>znázorni</w:t>
      </w:r>
      <w:r w:rsidR="0034351E">
        <w:t>a zap</w:t>
      </w:r>
      <w:r w:rsidR="000E23B4">
        <w:t>iš</w:t>
      </w:r>
      <w:r w:rsidR="0034351E">
        <w:t>barevně</w:t>
      </w:r>
      <w:r>
        <w:t xml:space="preserve"> čísla, pro která platí:</w:t>
      </w:r>
    </w:p>
    <w:p w:rsidR="00E872B4" w:rsidRDefault="00107AE6">
      <w:r>
        <w:t xml:space="preserve">červeně - </w:t>
      </w:r>
      <w:r w:rsidR="00BF7CC4">
        <w:t xml:space="preserve">61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BF7CC4">
        <w:t xml:space="preserve">&gt; 59, </w:t>
      </w:r>
      <w:r>
        <w:t xml:space="preserve">modře </w:t>
      </w:r>
      <w:r w:rsidR="00E872B4">
        <w:t>–</w:t>
      </w:r>
      <w:r w:rsidR="00990740">
        <w:t xml:space="preserve"> </w:t>
      </w:r>
      <w:r w:rsidR="00BF7CC4">
        <w:t>55</w:t>
      </w:r>
      <w:r w:rsidR="008B71DC">
        <w:t xml:space="preserve">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BF7CC4">
        <w:t xml:space="preserve">&gt; 53, </w:t>
      </w:r>
      <w:r>
        <w:t xml:space="preserve">zeleně - </w:t>
      </w:r>
      <w:r w:rsidR="005B3532">
        <w:t>57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5B3532">
        <w:t xml:space="preserve">59, </w:t>
      </w:r>
      <w:r>
        <w:t xml:space="preserve">oranžově </w:t>
      </w:r>
      <w:r w:rsidR="008B71DC">
        <w:t>–</w:t>
      </w:r>
      <w:r>
        <w:t xml:space="preserve"> </w:t>
      </w:r>
      <w:r w:rsidR="005B3532">
        <w:t>60</w:t>
      </w:r>
      <w:r w:rsidR="008B71DC">
        <w:t xml:space="preserve"> </w:t>
      </w:r>
      <w:r w:rsidR="00BF7CC4">
        <w:t>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990740">
        <w:t xml:space="preserve"> </w:t>
      </w:r>
      <w:r w:rsidR="00BF7CC4">
        <w:t xml:space="preserve">62, </w:t>
      </w:r>
    </w:p>
    <w:p w:rsidR="00183E8E" w:rsidRDefault="00107AE6">
      <w:r>
        <w:t xml:space="preserve">fialově </w:t>
      </w:r>
      <w:r w:rsidR="00E872B4">
        <w:t>–</w:t>
      </w:r>
      <w:r w:rsidR="00990740">
        <w:t xml:space="preserve"> </w:t>
      </w:r>
      <w:r w:rsidR="00BF7CC4">
        <w:t>69</w:t>
      </w:r>
      <w:r w:rsidR="00990740">
        <w:t xml:space="preserve"> </w:t>
      </w:r>
      <w:r w:rsidR="00E872B4">
        <w:t>&gt;</w:t>
      </w:r>
      <w:r w:rsidR="00990740">
        <w:t xml:space="preserve"> </w:t>
      </w:r>
      <w:r w:rsidR="00E872B4">
        <w:sym w:font="Symbol" w:char="F0F0"/>
      </w:r>
      <w:r w:rsidR="00990740">
        <w:t xml:space="preserve"> </w:t>
      </w:r>
      <w:r w:rsidR="00BF7CC4">
        <w:t xml:space="preserve">&gt; </w:t>
      </w:r>
      <w:r w:rsidR="00990740">
        <w:t xml:space="preserve"> </w:t>
      </w:r>
      <w:r w:rsidR="00BF7CC4">
        <w:t>67</w:t>
      </w:r>
    </w:p>
    <w:p w:rsidR="007C4719" w:rsidRDefault="007C4719"/>
    <w:tbl>
      <w:tblPr>
        <w:tblpPr w:leftFromText="141" w:rightFromText="141" w:vertAnchor="text" w:horzAnchor="margin" w:tblpXSpec="center" w:tblpY="233"/>
        <w:tblW w:w="1056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3E8E" w:rsidTr="00183E8E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3E8E" w:rsidTr="00183E8E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83E8E" w:rsidRDefault="00183E8E" w:rsidP="0018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E8E" w:rsidRDefault="003A039D" w:rsidP="00183E8E">
      <w:pPr>
        <w:tabs>
          <w:tab w:val="left" w:pos="5040"/>
        </w:tabs>
        <w:rPr>
          <w:b/>
        </w:rPr>
      </w:pPr>
      <w:r>
        <w:rPr>
          <w:b/>
        </w:rPr>
        <w:t xml:space="preserve"> </w:t>
      </w:r>
      <w:r w:rsidR="00183E8E" w:rsidRPr="00183E8E">
        <w:rPr>
          <w:b/>
        </w:rPr>
        <w:t xml:space="preserve">50       </w:t>
      </w:r>
      <w:r w:rsidR="007C4719">
        <w:rPr>
          <w:b/>
        </w:rPr>
        <w:t xml:space="preserve">                              55</w:t>
      </w:r>
      <w:r>
        <w:rPr>
          <w:b/>
        </w:rPr>
        <w:t xml:space="preserve">                                    </w:t>
      </w:r>
      <w:r w:rsidR="00183E8E" w:rsidRPr="00183E8E">
        <w:rPr>
          <w:b/>
        </w:rPr>
        <w:t>60</w:t>
      </w:r>
      <w:r w:rsidR="007C4719">
        <w:rPr>
          <w:b/>
        </w:rPr>
        <w:t xml:space="preserve">                                     65</w:t>
      </w:r>
    </w:p>
    <w:p w:rsidR="005B3532" w:rsidRDefault="005B3532" w:rsidP="00183E8E">
      <w:pPr>
        <w:tabs>
          <w:tab w:val="left" w:pos="5040"/>
        </w:tabs>
        <w:rPr>
          <w:b/>
        </w:rPr>
      </w:pPr>
    </w:p>
    <w:p w:rsidR="007C4719" w:rsidRDefault="007C4719" w:rsidP="00183E8E">
      <w:pPr>
        <w:tabs>
          <w:tab w:val="left" w:pos="5040"/>
        </w:tabs>
      </w:pPr>
    </w:p>
    <w:p w:rsidR="008A45DA" w:rsidRDefault="005B3532" w:rsidP="00183E8E">
      <w:pPr>
        <w:tabs>
          <w:tab w:val="left" w:pos="5040"/>
        </w:tabs>
      </w:pPr>
      <w:r>
        <w:t xml:space="preserve">Na číselné ose </w:t>
      </w:r>
      <w:r w:rsidR="0034351E">
        <w:t xml:space="preserve">barevně </w:t>
      </w:r>
      <w:r>
        <w:t xml:space="preserve">znázorni </w:t>
      </w:r>
      <w:r w:rsidR="0034351E">
        <w:t xml:space="preserve">a zapiš </w:t>
      </w:r>
      <w:r>
        <w:t>čísla, pro která platí:</w:t>
      </w:r>
    </w:p>
    <w:p w:rsidR="00E872B4" w:rsidRDefault="008A45DA" w:rsidP="00183E8E">
      <w:pPr>
        <w:tabs>
          <w:tab w:val="left" w:pos="5040"/>
        </w:tabs>
      </w:pPr>
      <w:r>
        <w:t>červeně -</w:t>
      </w:r>
      <w:r w:rsidR="00BD352B">
        <w:t xml:space="preserve"> 82 &lt;</w:t>
      </w:r>
      <w:r w:rsidR="008B71DC">
        <w:t xml:space="preserve"> </w:t>
      </w:r>
      <w:r w:rsidR="00E872B4">
        <w:sym w:font="Symbol" w:char="F0F0"/>
      </w:r>
      <w:r w:rsidR="00990740">
        <w:t xml:space="preserve"> </w:t>
      </w:r>
      <w:r w:rsidR="00E872B4">
        <w:t>&lt;</w:t>
      </w:r>
      <w:r w:rsidR="008B71DC">
        <w:t xml:space="preserve"> </w:t>
      </w:r>
      <w:r w:rsidR="00BD352B">
        <w:t>85,</w:t>
      </w:r>
      <w:r>
        <w:t xml:space="preserve">modře - </w:t>
      </w:r>
      <w:r w:rsidR="00BD352B">
        <w:t xml:space="preserve"> 86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8B71DC">
        <w:t xml:space="preserve"> </w:t>
      </w:r>
      <w:r w:rsidR="00BD352B">
        <w:t xml:space="preserve">88, </w:t>
      </w:r>
      <w:r>
        <w:t xml:space="preserve">zeleně </w:t>
      </w:r>
      <w:r w:rsidR="008B71DC">
        <w:t>–</w:t>
      </w:r>
      <w:r>
        <w:t xml:space="preserve"> </w:t>
      </w:r>
      <w:r w:rsidR="00BD352B">
        <w:t>90</w:t>
      </w:r>
      <w:r w:rsidR="008B71DC">
        <w:t xml:space="preserve">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BD352B">
        <w:t>&gt; 88,</w:t>
      </w:r>
      <w:r>
        <w:t xml:space="preserve"> oranžově -</w:t>
      </w:r>
      <w:r w:rsidR="00990740">
        <w:t xml:space="preserve"> </w:t>
      </w:r>
      <w:r w:rsidR="00BD352B">
        <w:t>94</w:t>
      </w:r>
      <w:r w:rsidR="008B71DC">
        <w:t xml:space="preserve">  </w:t>
      </w:r>
      <w:r w:rsidR="00E872B4">
        <w:t>&gt;</w:t>
      </w:r>
      <w:r w:rsidR="00990740">
        <w:t xml:space="preserve"> </w:t>
      </w:r>
      <w:r w:rsidR="00E872B4">
        <w:sym w:font="Symbol" w:char="F0F0"/>
      </w:r>
      <w:r w:rsidR="008B71DC">
        <w:t xml:space="preserve"> </w:t>
      </w:r>
      <w:r w:rsidR="00BD352B">
        <w:t>&gt;</w:t>
      </w:r>
      <w:r>
        <w:t xml:space="preserve"> 92,</w:t>
      </w:r>
    </w:p>
    <w:p w:rsidR="005B3532" w:rsidRDefault="008A45DA" w:rsidP="00183E8E">
      <w:pPr>
        <w:tabs>
          <w:tab w:val="left" w:pos="5040"/>
        </w:tabs>
        <w:rPr>
          <w:b/>
        </w:rPr>
      </w:pPr>
      <w:r>
        <w:t xml:space="preserve">fialově </w:t>
      </w:r>
      <w:r w:rsidR="00BD352B">
        <w:t>100</w:t>
      </w:r>
      <w:r w:rsidR="008B71DC">
        <w:t xml:space="preserve">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BD352B">
        <w:t>&gt; 95</w:t>
      </w:r>
    </w:p>
    <w:p w:rsidR="007C4719" w:rsidRDefault="007C4719" w:rsidP="00183E8E">
      <w:pPr>
        <w:tabs>
          <w:tab w:val="left" w:pos="5040"/>
        </w:tabs>
        <w:rPr>
          <w:b/>
        </w:rPr>
      </w:pPr>
    </w:p>
    <w:tbl>
      <w:tblPr>
        <w:tblpPr w:leftFromText="141" w:rightFromText="141" w:vertAnchor="text" w:horzAnchor="margin" w:tblpXSpec="center" w:tblpY="233"/>
        <w:tblW w:w="1056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B3532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532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532" w:rsidRDefault="008B71DC" w:rsidP="007C4719">
      <w:pPr>
        <w:tabs>
          <w:tab w:val="left" w:pos="2010"/>
          <w:tab w:val="left" w:pos="3930"/>
          <w:tab w:val="left" w:pos="6015"/>
        </w:tabs>
        <w:rPr>
          <w:b/>
        </w:rPr>
      </w:pPr>
      <w:r>
        <w:rPr>
          <w:b/>
        </w:rPr>
        <w:t xml:space="preserve">  </w:t>
      </w:r>
      <w:r w:rsidR="005B3532">
        <w:rPr>
          <w:b/>
        </w:rPr>
        <w:t>82</w:t>
      </w:r>
      <w:r w:rsidR="005B3532">
        <w:rPr>
          <w:b/>
        </w:rPr>
        <w:tab/>
      </w:r>
      <w:r w:rsidR="007C4719">
        <w:rPr>
          <w:b/>
        </w:rPr>
        <w:t>86</w:t>
      </w:r>
      <w:r w:rsidR="007C4719">
        <w:rPr>
          <w:b/>
        </w:rPr>
        <w:tab/>
      </w:r>
      <w:r w:rsidR="005B3532">
        <w:rPr>
          <w:b/>
        </w:rPr>
        <w:t>90</w:t>
      </w:r>
      <w:r w:rsidR="005B3532">
        <w:rPr>
          <w:b/>
        </w:rPr>
        <w:tab/>
        <w:t xml:space="preserve">94                                        </w:t>
      </w:r>
      <w:r w:rsidR="005B3532" w:rsidRPr="005B3532">
        <w:rPr>
          <w:b/>
        </w:rPr>
        <w:t>100</w:t>
      </w:r>
    </w:p>
    <w:p w:rsidR="005B3532" w:rsidRPr="005B3532" w:rsidRDefault="005B3532" w:rsidP="005B3532"/>
    <w:p w:rsidR="005B3532" w:rsidRPr="005B3532" w:rsidRDefault="005B3532" w:rsidP="005B3532"/>
    <w:p w:rsidR="007C4719" w:rsidRDefault="007C4719" w:rsidP="005B3532"/>
    <w:p w:rsidR="009A3CF6" w:rsidRDefault="00F71224" w:rsidP="005B3532">
      <w:r>
        <w:t xml:space="preserve">Na číselné ose </w:t>
      </w:r>
      <w:r w:rsidR="0034351E">
        <w:t xml:space="preserve">barevně </w:t>
      </w:r>
      <w:r>
        <w:t>znázorni a zapiš čísla</w:t>
      </w:r>
      <w:r w:rsidR="005B3532">
        <w:t>, pro která platí:</w:t>
      </w:r>
    </w:p>
    <w:p w:rsidR="00E872B4" w:rsidRDefault="009A3CF6" w:rsidP="005B3532">
      <w:r>
        <w:t xml:space="preserve">červeně - </w:t>
      </w:r>
      <w:r w:rsidR="00BD352B">
        <w:t>19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990740">
        <w:t xml:space="preserve"> </w:t>
      </w:r>
      <w:r w:rsidR="00BD352B">
        <w:t xml:space="preserve">21, </w:t>
      </w:r>
      <w:r>
        <w:t xml:space="preserve">modře - </w:t>
      </w:r>
      <w:r w:rsidR="00BD352B">
        <w:t>23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107AE6">
        <w:t xml:space="preserve"> 25, </w:t>
      </w:r>
      <w:r>
        <w:t xml:space="preserve">zeleně </w:t>
      </w:r>
      <w:r w:rsidR="008B71DC">
        <w:t>–</w:t>
      </w:r>
      <w:r>
        <w:t xml:space="preserve"> </w:t>
      </w:r>
      <w:r w:rsidR="00107AE6">
        <w:t>35</w:t>
      </w:r>
      <w:r w:rsidR="008B71DC">
        <w:t xml:space="preserve"> &gt; </w:t>
      </w:r>
      <w:r w:rsidR="00E872B4">
        <w:sym w:font="Symbol" w:char="F0F0"/>
      </w:r>
      <w:r w:rsidR="008B71DC">
        <w:t xml:space="preserve"> </w:t>
      </w:r>
      <w:r w:rsidR="00107AE6">
        <w:t>&gt; 33,</w:t>
      </w:r>
      <w:r>
        <w:rPr>
          <w:rFonts w:ascii="Arial" w:hAnsi="Arial" w:cs="Arial"/>
          <w:sz w:val="20"/>
          <w:szCs w:val="20"/>
        </w:rPr>
        <w:t>oranžově -</w:t>
      </w:r>
      <w:r w:rsidR="00107AE6">
        <w:t xml:space="preserve"> 37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107AE6">
        <w:t>&gt; 34</w:t>
      </w:r>
      <w:r>
        <w:t xml:space="preserve">, </w:t>
      </w:r>
    </w:p>
    <w:p w:rsidR="005B3532" w:rsidRPr="005B3532" w:rsidRDefault="009A3CF6" w:rsidP="005B3532">
      <w:r>
        <w:t xml:space="preserve">fialově - </w:t>
      </w:r>
      <w:r w:rsidR="00107AE6">
        <w:t>30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8B71DC">
        <w:t xml:space="preserve"> </w:t>
      </w:r>
      <w:r w:rsidR="00107AE6">
        <w:t>32</w:t>
      </w:r>
    </w:p>
    <w:p w:rsidR="005B3532" w:rsidRDefault="005B3532" w:rsidP="005B3532"/>
    <w:tbl>
      <w:tblPr>
        <w:tblpPr w:leftFromText="141" w:rightFromText="141" w:vertAnchor="text" w:horzAnchor="margin" w:tblpXSpec="center" w:tblpY="233"/>
        <w:tblW w:w="1056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B3532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532" w:rsidTr="005B3532">
        <w:trPr>
          <w:trHeight w:val="303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532" w:rsidRPr="005B3532" w:rsidRDefault="008B71DC" w:rsidP="00961738">
      <w:pPr>
        <w:tabs>
          <w:tab w:val="left" w:pos="3090"/>
        </w:tabs>
        <w:rPr>
          <w:b/>
        </w:rPr>
      </w:pPr>
      <w:r>
        <w:rPr>
          <w:b/>
        </w:rPr>
        <w:t xml:space="preserve"> </w:t>
      </w:r>
      <w:r w:rsidR="005B3532" w:rsidRPr="005B3532">
        <w:rPr>
          <w:b/>
        </w:rPr>
        <w:t>19</w:t>
      </w:r>
      <w:r w:rsidR="00961738">
        <w:rPr>
          <w:b/>
        </w:rPr>
        <w:t xml:space="preserve">                                            25                                    30                                                     37</w:t>
      </w:r>
    </w:p>
    <w:p w:rsidR="005B3532" w:rsidRDefault="005B3532" w:rsidP="005B3532"/>
    <w:p w:rsidR="005B3532" w:rsidRDefault="005B3532" w:rsidP="005B3532"/>
    <w:p w:rsidR="00332194" w:rsidRDefault="005B3532" w:rsidP="005B3532">
      <w:r>
        <w:t xml:space="preserve">Na číselné ose </w:t>
      </w:r>
      <w:r w:rsidR="0034351E">
        <w:t xml:space="preserve">barevně </w:t>
      </w:r>
      <w:r>
        <w:t xml:space="preserve">znázorni </w:t>
      </w:r>
      <w:r w:rsidR="00F71224">
        <w:t>a zapiš čís</w:t>
      </w:r>
      <w:r>
        <w:t>la, pro která platí:</w:t>
      </w:r>
    </w:p>
    <w:p w:rsidR="005B3532" w:rsidRDefault="00332194" w:rsidP="005B3532">
      <w:r>
        <w:t>červeně - 30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8B71DC">
        <w:t xml:space="preserve"> </w:t>
      </w:r>
      <w:r>
        <w:t>33, modře – 37</w:t>
      </w:r>
      <w:r w:rsidR="008B71DC">
        <w:t xml:space="preserve">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>
        <w:t>&gt; 35, zeleně – 40 &lt;</w:t>
      </w:r>
      <w:r w:rsidR="008B71DC">
        <w:t xml:space="preserve"> </w:t>
      </w:r>
      <w:r w:rsidR="00E872B4">
        <w:sym w:font="Symbol" w:char="F0F0"/>
      </w:r>
      <w:r>
        <w:t xml:space="preserve"> </w:t>
      </w:r>
      <w:r w:rsidR="008B71DC">
        <w:t>&lt;</w:t>
      </w:r>
      <w:r>
        <w:t>38, oranžově – 45</w:t>
      </w:r>
      <w:r w:rsidR="008B71DC">
        <w:t xml:space="preserve"> </w:t>
      </w:r>
      <w:r w:rsidR="00E872B4">
        <w:t>&gt;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>
        <w:t>&gt; 42, fialově – 46 &lt;</w:t>
      </w:r>
      <w:r w:rsidR="008B71DC">
        <w:t xml:space="preserve"> </w:t>
      </w:r>
      <w:r w:rsidR="00E872B4">
        <w:sym w:font="Symbol" w:char="F0F0"/>
      </w:r>
      <w:r w:rsidR="008B71DC">
        <w:t xml:space="preserve"> </w:t>
      </w:r>
      <w:r w:rsidR="00E872B4">
        <w:t>&lt;</w:t>
      </w:r>
      <w:r w:rsidR="008B71DC">
        <w:t xml:space="preserve"> </w:t>
      </w:r>
      <w:r>
        <w:t>49</w:t>
      </w:r>
    </w:p>
    <w:p w:rsidR="005B3532" w:rsidRDefault="005B3532" w:rsidP="005B3532"/>
    <w:tbl>
      <w:tblPr>
        <w:tblpPr w:leftFromText="141" w:rightFromText="141" w:vertAnchor="text" w:horzAnchor="margin" w:tblpXSpec="center" w:tblpY="233"/>
        <w:tblW w:w="1056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B3532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532" w:rsidTr="00C2239F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3532" w:rsidRDefault="005B3532" w:rsidP="00C22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532" w:rsidRPr="00700198" w:rsidRDefault="00332194" w:rsidP="00700198">
      <w:pPr>
        <w:tabs>
          <w:tab w:val="left" w:pos="7395"/>
        </w:tabs>
        <w:rPr>
          <w:b/>
        </w:rPr>
      </w:pPr>
      <w:r w:rsidRPr="00332194">
        <w:rPr>
          <w:b/>
        </w:rPr>
        <w:t xml:space="preserve"> 30                                     </w:t>
      </w:r>
      <w:r>
        <w:rPr>
          <w:b/>
        </w:rPr>
        <w:t>35</w:t>
      </w:r>
      <w:r w:rsidRPr="00332194">
        <w:rPr>
          <w:b/>
        </w:rPr>
        <w:t xml:space="preserve"> </w:t>
      </w:r>
      <w:r w:rsidR="008B71DC">
        <w:rPr>
          <w:b/>
        </w:rPr>
        <w:t xml:space="preserve">                                   </w:t>
      </w:r>
      <w:r w:rsidRPr="00332194">
        <w:rPr>
          <w:b/>
        </w:rPr>
        <w:t>40</w:t>
      </w:r>
      <w:r>
        <w:rPr>
          <w:b/>
        </w:rPr>
        <w:t xml:space="preserve">                                   45</w:t>
      </w:r>
    </w:p>
    <w:sectPr w:rsidR="005B3532" w:rsidRPr="00700198" w:rsidSect="006F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C5B"/>
    <w:rsid w:val="000E23B4"/>
    <w:rsid w:val="0010121C"/>
    <w:rsid w:val="00107AE6"/>
    <w:rsid w:val="00183E8E"/>
    <w:rsid w:val="001B3524"/>
    <w:rsid w:val="0021182C"/>
    <w:rsid w:val="002F5CCD"/>
    <w:rsid w:val="00332194"/>
    <w:rsid w:val="0034351E"/>
    <w:rsid w:val="003A039D"/>
    <w:rsid w:val="003C032E"/>
    <w:rsid w:val="00474230"/>
    <w:rsid w:val="005B3532"/>
    <w:rsid w:val="0060210E"/>
    <w:rsid w:val="00616C5B"/>
    <w:rsid w:val="006F59C3"/>
    <w:rsid w:val="00700198"/>
    <w:rsid w:val="007C4719"/>
    <w:rsid w:val="00804E2D"/>
    <w:rsid w:val="008A45DA"/>
    <w:rsid w:val="008B71DC"/>
    <w:rsid w:val="00961738"/>
    <w:rsid w:val="00990740"/>
    <w:rsid w:val="009A3CF6"/>
    <w:rsid w:val="009F298D"/>
    <w:rsid w:val="00AA390F"/>
    <w:rsid w:val="00BD352B"/>
    <w:rsid w:val="00BD6F17"/>
    <w:rsid w:val="00BF7CC4"/>
    <w:rsid w:val="00DA318A"/>
    <w:rsid w:val="00E872B4"/>
    <w:rsid w:val="00F7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1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1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F7D6-8FFA-4A5E-A942-3B5E7FCD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25</cp:revision>
  <cp:lastPrinted>2012-01-30T17:51:00Z</cp:lastPrinted>
  <dcterms:created xsi:type="dcterms:W3CDTF">2011-11-26T17:59:00Z</dcterms:created>
  <dcterms:modified xsi:type="dcterms:W3CDTF">2012-03-31T11:59:00Z</dcterms:modified>
</cp:coreProperties>
</file>